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6C1" w:rsidRDefault="007856C1">
      <w:pPr>
        <w:rPr>
          <w:lang w:val="pl-PL"/>
        </w:rPr>
      </w:pPr>
    </w:p>
    <w:p w:rsidR="007856C1" w:rsidRPr="004C06C2" w:rsidRDefault="007856C1">
      <w:pPr>
        <w:rPr>
          <w:rFonts w:ascii="Times New Roman" w:hAnsi="Times New Roman"/>
          <w:lang w:val="pl-PL"/>
        </w:rPr>
      </w:pPr>
    </w:p>
    <w:p w:rsidR="007856C1" w:rsidRPr="004C06C2" w:rsidRDefault="007856C1" w:rsidP="004C06C2">
      <w:pPr>
        <w:ind w:left="540"/>
        <w:rPr>
          <w:rFonts w:ascii="Times New Roman" w:hAnsi="Times New Roman"/>
          <w:sz w:val="44"/>
          <w:szCs w:val="44"/>
          <w:lang w:val="pl-PL"/>
        </w:rPr>
      </w:pPr>
      <w:r w:rsidRPr="004C06C2">
        <w:rPr>
          <w:rFonts w:ascii="Times New Roman" w:hAnsi="Times New Roman"/>
          <w:sz w:val="44"/>
          <w:szCs w:val="44"/>
          <w:lang w:val="pl-PL"/>
        </w:rPr>
        <w:t xml:space="preserve">Produktywność pracy </w:t>
      </w:r>
      <w:r>
        <w:rPr>
          <w:rFonts w:ascii="Times New Roman" w:hAnsi="Times New Roman"/>
          <w:sz w:val="44"/>
          <w:szCs w:val="44"/>
          <w:lang w:val="pl-PL"/>
        </w:rPr>
        <w:t>kreatywnej</w:t>
      </w:r>
    </w:p>
    <w:p w:rsidR="007856C1" w:rsidRDefault="007856C1" w:rsidP="004C06C2">
      <w:pPr>
        <w:ind w:left="540"/>
        <w:rPr>
          <w:rFonts w:ascii="Times New Roman" w:hAnsi="Times New Roman"/>
          <w:sz w:val="28"/>
          <w:szCs w:val="28"/>
          <w:lang w:val="pl-PL"/>
        </w:rPr>
      </w:pPr>
    </w:p>
    <w:p w:rsidR="007856C1" w:rsidRPr="000E290B" w:rsidRDefault="007856C1" w:rsidP="004C06C2">
      <w:pPr>
        <w:ind w:left="540"/>
        <w:rPr>
          <w:rFonts w:ascii="Times New Roman" w:hAnsi="Times New Roman"/>
          <w:sz w:val="28"/>
          <w:szCs w:val="28"/>
          <w:lang w:val="pl-PL"/>
        </w:rPr>
      </w:pPr>
      <w:r w:rsidRPr="000E290B">
        <w:rPr>
          <w:rFonts w:ascii="Times New Roman" w:hAnsi="Times New Roman"/>
          <w:sz w:val="28"/>
          <w:szCs w:val="28"/>
          <w:lang w:val="pl-PL"/>
        </w:rPr>
        <w:t>Jan Fazlagić</w:t>
      </w:r>
    </w:p>
    <w:p w:rsidR="007856C1" w:rsidRPr="000E290B" w:rsidRDefault="007856C1">
      <w:pPr>
        <w:rPr>
          <w:rFonts w:ascii="Times New Roman" w:hAnsi="Times New Roman"/>
          <w:lang w:val="pl-PL"/>
        </w:rPr>
      </w:pPr>
    </w:p>
    <w:p w:rsidR="007856C1" w:rsidRPr="003E1BB0" w:rsidRDefault="007856C1" w:rsidP="0095188E">
      <w:pPr>
        <w:pStyle w:val="Heading1"/>
        <w:rPr>
          <w:lang w:val="en-GB"/>
        </w:rPr>
      </w:pPr>
    </w:p>
    <w:p w:rsidR="007856C1" w:rsidRPr="000E290B" w:rsidRDefault="007856C1" w:rsidP="001871A3">
      <w:pPr>
        <w:spacing w:after="0" w:line="240" w:lineRule="auto"/>
        <w:jc w:val="both"/>
        <w:rPr>
          <w:rFonts w:ascii="Times New Roman" w:hAnsi="Times New Roman"/>
          <w:sz w:val="24"/>
          <w:szCs w:val="24"/>
          <w:lang w:val="en-US"/>
        </w:rPr>
      </w:pPr>
    </w:p>
    <w:p w:rsidR="007856C1" w:rsidRPr="001871A3" w:rsidRDefault="007856C1" w:rsidP="001871A3">
      <w:pPr>
        <w:spacing w:after="0" w:line="240" w:lineRule="auto"/>
        <w:jc w:val="both"/>
        <w:rPr>
          <w:rFonts w:ascii="Times New Roman" w:hAnsi="Times New Roman"/>
          <w:b/>
          <w:sz w:val="24"/>
          <w:szCs w:val="24"/>
          <w:lang w:val="pl-PL"/>
        </w:rPr>
      </w:pPr>
      <w:r w:rsidRPr="001871A3">
        <w:rPr>
          <w:rFonts w:ascii="Times New Roman" w:hAnsi="Times New Roman"/>
          <w:b/>
          <w:sz w:val="24"/>
          <w:szCs w:val="24"/>
          <w:lang w:val="pl-PL"/>
        </w:rPr>
        <w:t>Istota innowacyjności</w:t>
      </w:r>
    </w:p>
    <w:p w:rsidR="007856C1" w:rsidRDefault="007856C1" w:rsidP="001871A3">
      <w:pPr>
        <w:spacing w:after="0" w:line="240" w:lineRule="auto"/>
        <w:jc w:val="both"/>
        <w:rPr>
          <w:rFonts w:ascii="Times New Roman" w:hAnsi="Times New Roman"/>
          <w:sz w:val="24"/>
          <w:szCs w:val="24"/>
          <w:lang w:val="pl-PL"/>
        </w:rPr>
      </w:pPr>
    </w:p>
    <w:p w:rsidR="007856C1" w:rsidRPr="00153645" w:rsidRDefault="007856C1" w:rsidP="001871A3">
      <w:pPr>
        <w:spacing w:after="0" w:line="240" w:lineRule="auto"/>
        <w:jc w:val="both"/>
        <w:rPr>
          <w:rFonts w:ascii="Times New Roman" w:hAnsi="Times New Roman"/>
          <w:sz w:val="24"/>
          <w:szCs w:val="24"/>
          <w:lang w:val="pl-PL"/>
        </w:rPr>
      </w:pPr>
      <w:r w:rsidRPr="00153645">
        <w:rPr>
          <w:rFonts w:ascii="Times New Roman" w:hAnsi="Times New Roman"/>
          <w:sz w:val="24"/>
          <w:szCs w:val="24"/>
          <w:lang w:val="pl-PL"/>
        </w:rPr>
        <w:t>Innowacja (łac. innovatio – odnowienie) – [definicja własna] robienie czegoś w sposób nowy lub inny (inaczej niż dotychczas lub inaczej niż inni); myślenie w sposób otwarty bez uprzedzeń o możliwościach alternatywnych; otwartość na przyjmowanie i „testowanie” nowych możliwości; w końcu skłonność do kooperacji, rywalizacji i ryzyka - ostatni element wynika z faktu, iż innowacyjność jest uwarunkowania społecznie i kulturowo, a wręcz mentalnie.</w:t>
      </w:r>
      <w:r>
        <w:rPr>
          <w:rStyle w:val="FootnoteReference"/>
        </w:rPr>
        <w:footnoteReference w:id="1"/>
      </w:r>
      <w:r w:rsidRPr="00153645">
        <w:rPr>
          <w:rFonts w:ascii="Times New Roman" w:hAnsi="Times New Roman"/>
          <w:sz w:val="24"/>
          <w:szCs w:val="24"/>
          <w:lang w:val="pl-PL"/>
        </w:rPr>
        <w:t xml:space="preserve"> </w:t>
      </w:r>
    </w:p>
    <w:p w:rsidR="007856C1" w:rsidRDefault="007856C1" w:rsidP="001871A3">
      <w:pPr>
        <w:spacing w:after="0" w:line="240" w:lineRule="auto"/>
        <w:jc w:val="both"/>
        <w:rPr>
          <w:rFonts w:ascii="Times New Roman" w:hAnsi="Times New Roman"/>
          <w:sz w:val="24"/>
          <w:szCs w:val="24"/>
          <w:lang w:val="pl-PL"/>
        </w:rPr>
      </w:pPr>
    </w:p>
    <w:p w:rsidR="007856C1" w:rsidRPr="00153645" w:rsidRDefault="007856C1" w:rsidP="001871A3">
      <w:pPr>
        <w:spacing w:after="0" w:line="240" w:lineRule="auto"/>
        <w:jc w:val="both"/>
        <w:rPr>
          <w:rFonts w:ascii="Times New Roman" w:hAnsi="Times New Roman"/>
          <w:sz w:val="24"/>
          <w:szCs w:val="24"/>
          <w:lang w:val="pl-PL"/>
        </w:rPr>
      </w:pPr>
      <w:r>
        <w:rPr>
          <w:rFonts w:ascii="Times New Roman" w:hAnsi="Times New Roman"/>
          <w:sz w:val="24"/>
          <w:szCs w:val="24"/>
          <w:lang w:val="pl-PL"/>
        </w:rPr>
        <w:t>Spoglądając na innowacyjność z perspektywy makro można stwierdzić, że m</w:t>
      </w:r>
      <w:r w:rsidRPr="00153645">
        <w:rPr>
          <w:rFonts w:ascii="Times New Roman" w:hAnsi="Times New Roman"/>
          <w:sz w:val="24"/>
          <w:szCs w:val="24"/>
          <w:lang w:val="pl-PL"/>
        </w:rPr>
        <w:t>ierniki, jakimi na początku mierzono innowacje takie jak liczba patentów lub wydatki przedsiębiorstw na działalność badawczą z góry faworyzowały kraje bardziej rozwinięte.</w:t>
      </w:r>
      <w:r>
        <w:rPr>
          <w:rFonts w:ascii="Times New Roman" w:hAnsi="Times New Roman"/>
          <w:sz w:val="24"/>
          <w:szCs w:val="24"/>
          <w:lang w:val="pl-PL"/>
        </w:rPr>
        <w:t xml:space="preserve"> Innowacyjność ma służyć poprawie jakości życia i konkurencyjności międzynarodowej. W związku z tym w krajach słabo rozwiniętych np. w Afryce pozytywny efekt innowacyjny może wygenerować zasilane z baterii słonecznej radio lub lampa – wynalazki, które w Europie nie będą miały wielkiego wpływu na postęp. </w:t>
      </w:r>
      <w:r w:rsidRPr="00153645">
        <w:rPr>
          <w:rFonts w:ascii="Times New Roman" w:hAnsi="Times New Roman"/>
          <w:sz w:val="24"/>
          <w:szCs w:val="24"/>
          <w:lang w:val="pl-PL"/>
        </w:rPr>
        <w:t>Obecnie uważa się, ze liczba patentów jest miernikiem inwencji a nie innowacyjności (sic!)</w:t>
      </w:r>
      <w:r>
        <w:rPr>
          <w:rStyle w:val="FootnoteReference"/>
        </w:rPr>
        <w:footnoteReference w:id="2"/>
      </w:r>
      <w:r w:rsidRPr="00153645">
        <w:rPr>
          <w:rFonts w:ascii="Times New Roman" w:hAnsi="Times New Roman"/>
          <w:sz w:val="24"/>
          <w:szCs w:val="24"/>
          <w:lang w:val="pl-PL"/>
        </w:rPr>
        <w:t xml:space="preserve"> Podobnie wydatki na badania i rozwój niesłusznie są utożsamiane z wydatkami na innowacje: Już w roku 1984 w raporcie OECD można było przeczytać: „ Innowacyjność nie może być zredukowana do badan i rozwoju (B+R) . Uznawanie nakładów na B+R w polityce innowacyjnej, jako miernika innowacyjności jest zwodnicze i niewłaściwe”.</w:t>
      </w:r>
      <w:r>
        <w:rPr>
          <w:rStyle w:val="FootnoteReference"/>
        </w:rPr>
        <w:footnoteReference w:id="3"/>
      </w:r>
    </w:p>
    <w:p w:rsidR="007856C1" w:rsidRPr="00153645" w:rsidRDefault="007856C1" w:rsidP="001871A3">
      <w:pPr>
        <w:spacing w:after="0" w:line="240" w:lineRule="auto"/>
        <w:jc w:val="both"/>
        <w:rPr>
          <w:rFonts w:ascii="Times New Roman" w:hAnsi="Times New Roman"/>
          <w:sz w:val="24"/>
          <w:szCs w:val="24"/>
          <w:lang w:val="pl-PL"/>
        </w:rPr>
      </w:pPr>
    </w:p>
    <w:p w:rsidR="007856C1" w:rsidRPr="00153645" w:rsidRDefault="007856C1" w:rsidP="001871A3">
      <w:pPr>
        <w:spacing w:after="0" w:line="240" w:lineRule="auto"/>
        <w:jc w:val="both"/>
        <w:rPr>
          <w:rFonts w:ascii="Times New Roman" w:hAnsi="Times New Roman"/>
          <w:sz w:val="24"/>
          <w:szCs w:val="24"/>
          <w:lang w:val="pl-PL"/>
        </w:rPr>
      </w:pPr>
      <w:r w:rsidRPr="00153645">
        <w:rPr>
          <w:rFonts w:ascii="Times New Roman" w:hAnsi="Times New Roman"/>
          <w:sz w:val="24"/>
          <w:szCs w:val="24"/>
          <w:lang w:val="pl-PL"/>
        </w:rPr>
        <w:t>Z niską innowacyjność Polski obwinia się tzw. „dziedzictwo komunizmu”.  Lecz pamiętajmy, że komunizm – i to w znacznie bardziej restrykcyjnej postaci – panował w Czechach, w Słowenii, na Węgrzech czy Estonii - a więc w krajach, które istotnie nas wyprzedzają w międzynarodowych rankingach innowacyjności. Pomiar innowacyjności w skali makro jest obecnie zdominowany przez filozofię wyznaczoną przez podręcznik Oslo (Oslo Manual). Jednak opisywanie innowacyjności danego kraju za pomocą wskaźników ma swoje słabe strony. Każdy miernik/ranking ma dwie strony (a może nawet trzy). Z jednej strony niski wskaźnik to sygnał dla inwestorów, że w danym obszarze jest potencjał wzrostu, z drugiej strony mierniki są podstawą do przyznawania funduszy unijnych i nie warto ich zawyżać. Obecnie z powodu przeszacowania PKB Warszawy spowodowanym wliczaniem do PKB dochodów przedsiębiorstw, działających na terenie całego kraju lecz mających siedzibę w Warszawie miasto to oscyluje wokół pułapu 75% średniego PKB krajów UE. Im wyższy PKB danego regionu, tym trudniej jest pozyskiwać środki pomocowe. Jakikolwiek miernik/ranking przyjmiemy powinniśmy zawsze eksponować jego definicję i strukturę</w:t>
      </w:r>
      <w:r w:rsidRPr="00107AFF">
        <w:rPr>
          <w:rStyle w:val="EndnoteReference"/>
          <w:sz w:val="24"/>
          <w:szCs w:val="24"/>
        </w:rPr>
        <w:endnoteReference w:id="1"/>
      </w:r>
      <w:r w:rsidRPr="00153645">
        <w:rPr>
          <w:rFonts w:ascii="Times New Roman" w:hAnsi="Times New Roman"/>
          <w:sz w:val="24"/>
          <w:szCs w:val="24"/>
          <w:lang w:val="pl-PL"/>
        </w:rPr>
        <w:t xml:space="preserve"> (w szczególności gdy mieszamy twarde i miękkie wskaźniki). Co ciekawe nie we wszystkich międzynarodowych rankingach innowacyjności Polska wypada słabo. Jak wynika z rankingu przygotowanego przez Connectivity Scorecard, Polska wchodzi w skład grupy 25 państwa, których gospodarka napędzana jest „innowacyjnością”. W poprzednich dwóch edycjach rankingu Polska okupowała ostatnią pozycję. W roku 2010 wyprzedziła Grecję i awansowała o jedną pozycję - na 24. miejsce. Przy ocenie w skali 0-10 punktów, lider rankingu Szwecja uzyskała wskaźnik 7,95, a Polska - 4,06. </w:t>
      </w:r>
    </w:p>
    <w:p w:rsidR="007856C1" w:rsidRPr="00153645" w:rsidRDefault="007856C1" w:rsidP="001871A3">
      <w:pPr>
        <w:spacing w:after="0" w:line="240" w:lineRule="auto"/>
        <w:jc w:val="both"/>
        <w:rPr>
          <w:rFonts w:ascii="Times New Roman" w:hAnsi="Times New Roman"/>
          <w:sz w:val="24"/>
          <w:szCs w:val="24"/>
          <w:lang w:val="pl-PL"/>
        </w:rPr>
      </w:pPr>
    </w:p>
    <w:p w:rsidR="007856C1" w:rsidRPr="001871A3" w:rsidRDefault="007856C1" w:rsidP="001871A3">
      <w:pPr>
        <w:spacing w:after="0" w:line="240" w:lineRule="auto"/>
        <w:jc w:val="both"/>
        <w:rPr>
          <w:rFonts w:ascii="Times New Roman" w:hAnsi="Times New Roman"/>
          <w:sz w:val="24"/>
          <w:szCs w:val="24"/>
          <w:lang w:val="pl-PL"/>
        </w:rPr>
      </w:pPr>
      <w:r w:rsidRPr="00153645">
        <w:rPr>
          <w:rFonts w:ascii="Times New Roman" w:hAnsi="Times New Roman"/>
          <w:sz w:val="24"/>
          <w:szCs w:val="24"/>
          <w:lang w:val="pl-PL"/>
        </w:rPr>
        <w:t>Obecnie pomiar innowacyjności nadmiernie grawituje w kierunku wykorzystywania mierników finansowych. Aby kraj odniósł sukces oprócz kompetencji i zasobów trzeba, by uczeni widzieli w badaniach naukowych wyższy sens, wykraczający poza modę, sposób zabicia czasu czy źródło utrzymania. Taki właśnie wyższy sens widziano w nauce Anglii w XVII w. i we Francji XVIII w.</w:t>
      </w:r>
      <w:r w:rsidRPr="00107AFF">
        <w:rPr>
          <w:rStyle w:val="FootnoteReference"/>
        </w:rPr>
        <w:footnoteReference w:id="4"/>
      </w:r>
      <w:r w:rsidRPr="00153645">
        <w:rPr>
          <w:rFonts w:ascii="Times New Roman" w:hAnsi="Times New Roman"/>
          <w:sz w:val="24"/>
          <w:szCs w:val="24"/>
          <w:lang w:val="pl-PL"/>
        </w:rPr>
        <w:t xml:space="preserve"> W Anglii nauka stała się kluczowym symbolem otwartego i rozwijającego się społeczeństwa. Symbolizowała budowę nowego porządku społecznego, w którym problemy mogłyby być rozwiązywane za pomocą racjonalnych i obiektywnych metod i bez użycia przemocy. Udział w realizacji takiego celu dostarczał badaczom dodatkowej silnej motywacji</w:t>
      </w:r>
      <w:r w:rsidRPr="00107AFF">
        <w:rPr>
          <w:rStyle w:val="FootnoteReference"/>
        </w:rPr>
        <w:footnoteReference w:id="5"/>
      </w:r>
      <w:r w:rsidRPr="00153645">
        <w:rPr>
          <w:rFonts w:ascii="Times New Roman" w:hAnsi="Times New Roman"/>
          <w:sz w:val="24"/>
          <w:szCs w:val="24"/>
          <w:lang w:val="pl-PL"/>
        </w:rPr>
        <w:t>. Z punktu widzenia znaczenia motywacji podkreśla się, że po upadku wielkich 20-wiecznych utopii nie pojawił się żaden nowy, wielki projekt, który byłby w stanie poruszyć wyobraźnię i zmobilizować siły twórcze Europejczyków.</w:t>
      </w:r>
      <w:r w:rsidRPr="00107AFF">
        <w:rPr>
          <w:rStyle w:val="FootnoteReference"/>
        </w:rPr>
        <w:footnoteReference w:id="6"/>
      </w:r>
      <w:r w:rsidRPr="00153645">
        <w:rPr>
          <w:rFonts w:ascii="Times New Roman" w:hAnsi="Times New Roman"/>
          <w:sz w:val="24"/>
          <w:szCs w:val="24"/>
          <w:lang w:val="pl-PL"/>
        </w:rPr>
        <w:t xml:space="preserve"> Projektując coraz to nowe programy wspierania innowacyjności zapomina się o psychologicznych fundamentach działalności kreatywnej. Jednym z istotnych  wyzwań związanych z motywowaniem do innowacyjności jest tzw. „hipoteza  nadmiernego uzasadnienia”. Odnosi się ona do zjawiska demotywacji osoby twórczej, które jest spowodowane przez wprowadzenie do procesu kreatywnego zewnętrznych bodźców materialnych. Proces kreatywny ulega wówczas trywializacji. Dla innowatora największym motywatorem jest sama praca i pasja z niej wynikająca. Mihaly Csikszentmihalyi w często cytowanej książce Przepływ (</w:t>
      </w:r>
      <w:r w:rsidRPr="00153645">
        <w:rPr>
          <w:rFonts w:ascii="Times New Roman" w:hAnsi="Times New Roman"/>
          <w:i/>
          <w:sz w:val="24"/>
          <w:szCs w:val="24"/>
          <w:lang w:val="pl-PL"/>
        </w:rPr>
        <w:t>Flow</w:t>
      </w:r>
      <w:r w:rsidRPr="00153645">
        <w:rPr>
          <w:rFonts w:ascii="Times New Roman" w:hAnsi="Times New Roman"/>
          <w:sz w:val="24"/>
          <w:szCs w:val="24"/>
          <w:lang w:val="pl-PL"/>
        </w:rPr>
        <w:t xml:space="preserve">) doskonale opisał czym jest ponadzmysłowe zagłębienie w wykonywanej pracy. </w:t>
      </w:r>
    </w:p>
    <w:p w:rsidR="007856C1" w:rsidRPr="001871A3" w:rsidRDefault="007856C1" w:rsidP="001871A3">
      <w:pPr>
        <w:spacing w:after="0" w:line="240" w:lineRule="auto"/>
        <w:jc w:val="both"/>
        <w:rPr>
          <w:rFonts w:ascii="Times New Roman" w:hAnsi="Times New Roman"/>
          <w:sz w:val="24"/>
          <w:szCs w:val="24"/>
          <w:lang w:val="pl-PL"/>
        </w:rPr>
      </w:pPr>
    </w:p>
    <w:p w:rsidR="007856C1" w:rsidRPr="001871A3" w:rsidRDefault="007856C1" w:rsidP="001871A3">
      <w:pPr>
        <w:spacing w:after="0" w:line="240" w:lineRule="auto"/>
        <w:jc w:val="both"/>
        <w:rPr>
          <w:rFonts w:ascii="Times New Roman" w:hAnsi="Times New Roman"/>
          <w:sz w:val="24"/>
          <w:szCs w:val="24"/>
          <w:lang w:val="pl-PL"/>
        </w:rPr>
      </w:pPr>
      <w:r w:rsidRPr="001871A3">
        <w:rPr>
          <w:rFonts w:ascii="Times New Roman" w:hAnsi="Times New Roman"/>
          <w:sz w:val="24"/>
          <w:szCs w:val="24"/>
          <w:lang w:val="pl-PL"/>
        </w:rPr>
        <w:t>S. Christow dostrzega trzy czynniki decydujące o innowacyjności: potencjał innowacyjności (ogólnie wiedza), skłonność do wprowadzania innowacji (ogólnie inwencja), skłonność do przyjmowania innowacji (ogólnie otwartość).</w:t>
      </w:r>
      <w:r w:rsidRPr="001871A3">
        <w:rPr>
          <w:rStyle w:val="FootnoteReference"/>
          <w:sz w:val="24"/>
          <w:szCs w:val="24"/>
          <w:lang w:val="pl-PL"/>
        </w:rPr>
        <w:t xml:space="preserve"> </w:t>
      </w:r>
      <w:r w:rsidRPr="001871A3">
        <w:rPr>
          <w:rStyle w:val="FootnoteReference"/>
          <w:sz w:val="24"/>
          <w:szCs w:val="24"/>
        </w:rPr>
        <w:footnoteReference w:id="7"/>
      </w:r>
      <w:r w:rsidRPr="001871A3">
        <w:rPr>
          <w:rFonts w:ascii="Times New Roman" w:hAnsi="Times New Roman"/>
          <w:sz w:val="24"/>
          <w:szCs w:val="24"/>
          <w:lang w:val="pl-PL"/>
        </w:rPr>
        <w:t xml:space="preserve">  Możemy sobie wyobrazić taką sytuację, że polskie firmy mają innowacyjne pomysły ale lokalni konsumenci nie mają ochoty ich przyjmować, za to można by je eksportować, a jest to o tyle ważne i związane ze spostrzeżeniem w sektorze ICT, iż rynek polski jest na tyle duży, że firmy zadawalają się popytem wewnętrznym i tracą potencjał do globalizacji – na drugim biegunie są np. firmy izraelski które bez rynku wewnętrznego są od razu firmami globalnymi notowanymi na NASDAQ. </w:t>
      </w:r>
    </w:p>
    <w:p w:rsidR="007856C1" w:rsidRPr="001871A3" w:rsidRDefault="007856C1" w:rsidP="001871A3">
      <w:pPr>
        <w:spacing w:after="0" w:line="240" w:lineRule="auto"/>
        <w:jc w:val="both"/>
        <w:rPr>
          <w:rFonts w:ascii="Times New Roman" w:hAnsi="Times New Roman"/>
          <w:sz w:val="24"/>
          <w:szCs w:val="24"/>
          <w:lang w:val="pl-PL"/>
        </w:rPr>
      </w:pPr>
    </w:p>
    <w:p w:rsidR="007856C1" w:rsidRPr="000E290B" w:rsidRDefault="007856C1" w:rsidP="001871A3">
      <w:pPr>
        <w:autoSpaceDE w:val="0"/>
        <w:autoSpaceDN w:val="0"/>
        <w:adjustRightInd w:val="0"/>
        <w:spacing w:after="120"/>
        <w:jc w:val="both"/>
        <w:rPr>
          <w:rFonts w:ascii="Times New Roman" w:hAnsi="Times New Roman"/>
          <w:sz w:val="24"/>
          <w:szCs w:val="24"/>
          <w:lang w:val="pl-PL"/>
        </w:rPr>
      </w:pPr>
      <w:r w:rsidRPr="000E290B">
        <w:rPr>
          <w:rFonts w:ascii="Times New Roman" w:hAnsi="Times New Roman"/>
          <w:sz w:val="24"/>
          <w:szCs w:val="24"/>
          <w:lang w:val="pl-PL"/>
        </w:rPr>
        <w:t>Innowacyjność zależy od tego, czy w społeczeństwie obowiązują zasady, które wynagradzają współpracę, kreatywność i innowacyjność. Zasady te wynikają cech psychologicznych członków społeczności takich, jak tolerancja wobec konfliktów (przeciwieństwem wobec tej cechy jest konfliktowość/kłótliwość), postawy wobec władzy (autorytetu), zdolność do współpracy, szczególnie z osobami spoza najbliższego kręgu rodzinnego. Jak zauważa Jan Kozłowski „Przed laty McClelland</w:t>
      </w:r>
      <w:r w:rsidRPr="001871A3">
        <w:rPr>
          <w:rStyle w:val="FootnoteReference"/>
          <w:sz w:val="24"/>
          <w:szCs w:val="24"/>
        </w:rPr>
        <w:footnoteReference w:id="8"/>
      </w:r>
      <w:r w:rsidRPr="000E290B">
        <w:rPr>
          <w:rFonts w:ascii="Times New Roman" w:hAnsi="Times New Roman"/>
          <w:sz w:val="24"/>
          <w:szCs w:val="24"/>
          <w:lang w:val="pl-PL"/>
        </w:rPr>
        <w:t>, badając bardzo różne kultury, wykazał, że ich tempo rozwoju ekonomicznego było duże bezpośrednio po tych okresach ich historii, w których literatura, sztuka, legendy i bajki, podręczniki szkolne były silnie przepełnione dążeniem do sukcesu”.  Społeczeństwa nastawione na sukces są „bardziej skłonne do podejmowania wysiłków, bardziej wytrwałe, potrafią dłużej pracować bez odpoczynku. Mają też specyficzny stosunek do czasu. Jest on dla nich jak ptak w locie, który zaraz zniknie za horyzontem, a nie jest jak spokojny ocean trwający w bezruchu – mija szybko, ciągle mają go zbyt mało, czują, iż tracą go bezużytecznie i bezpowrotnie.” „Szczególnie ważna jest ich zdolność do rezygnacji z nagród natychmiastowych na rzecz nagród wprawdzie odroczonych w czasie, ale za to większych. Skłania to ich nie tylko do wysiłku, ale także do oszczędzania.”</w:t>
      </w:r>
      <w:r w:rsidRPr="000E290B">
        <w:rPr>
          <w:rStyle w:val="FootnoteReference"/>
          <w:sz w:val="24"/>
          <w:szCs w:val="24"/>
          <w:lang w:val="pl-PL"/>
        </w:rPr>
        <w:t xml:space="preserve"> </w:t>
      </w:r>
      <w:r w:rsidRPr="001871A3">
        <w:rPr>
          <w:rStyle w:val="FootnoteReference"/>
          <w:sz w:val="24"/>
          <w:szCs w:val="24"/>
        </w:rPr>
        <w:footnoteReference w:id="9"/>
      </w:r>
      <w:r w:rsidRPr="000E290B">
        <w:rPr>
          <w:rFonts w:ascii="Times New Roman" w:hAnsi="Times New Roman"/>
          <w:sz w:val="24"/>
          <w:szCs w:val="24"/>
          <w:lang w:val="pl-PL"/>
        </w:rPr>
        <w:t xml:space="preserve"> </w:t>
      </w:r>
    </w:p>
    <w:p w:rsidR="007856C1" w:rsidRPr="000E290B" w:rsidRDefault="007856C1" w:rsidP="004E0D66">
      <w:pPr>
        <w:pStyle w:val="Heading1"/>
      </w:pPr>
    </w:p>
    <w:p w:rsidR="007856C1" w:rsidRDefault="007856C1" w:rsidP="000315C6">
      <w:pPr>
        <w:pStyle w:val="Heading1"/>
      </w:pPr>
      <w:r w:rsidRPr="003E1BB0">
        <w:t xml:space="preserve">Gospodarka oparta na wiedzy </w:t>
      </w:r>
    </w:p>
    <w:p w:rsidR="007856C1" w:rsidRPr="000315C6" w:rsidRDefault="007856C1" w:rsidP="000315C6">
      <w:pPr>
        <w:rPr>
          <w:lang w:val="pl-PL" w:eastAsia="pl-PL"/>
        </w:rPr>
      </w:pPr>
    </w:p>
    <w:p w:rsidR="007856C1" w:rsidRPr="00483EF9" w:rsidRDefault="007856C1" w:rsidP="004E0D66">
      <w:pPr>
        <w:pStyle w:val="FootnoteText"/>
        <w:ind w:right="26"/>
        <w:jc w:val="both"/>
        <w:rPr>
          <w:rFonts w:ascii="Times New Roman" w:hAnsi="Times New Roman"/>
          <w:sz w:val="24"/>
          <w:szCs w:val="24"/>
        </w:rPr>
      </w:pPr>
      <w:r w:rsidRPr="003E1BB0">
        <w:rPr>
          <w:rFonts w:ascii="Times New Roman" w:hAnsi="Times New Roman"/>
          <w:sz w:val="24"/>
          <w:szCs w:val="24"/>
        </w:rPr>
        <w:t>Gospodarka oparta na wiedzy to pierwszy prawdziwie globalny i demokratyczny model gospodarki: rozwija się ona w ostatnich dziesięcioleciach na całym świecie:</w:t>
      </w:r>
      <w:r w:rsidRPr="0095188E">
        <w:rPr>
          <w:rFonts w:ascii="Times New Roman" w:hAnsi="Times New Roman"/>
          <w:sz w:val="24"/>
          <w:szCs w:val="24"/>
        </w:rPr>
        <w:t xml:space="preserve"> w Europie, Australii, Afryce, basenie Pacyfiku. W gospodarce tej wiedza jest głównym motorem wzrostu gospodarczego wszystkich branż (nie tylko branży wysokich technologii). Z tego powodu w globalnej konkurencji mogą uczestniczyć firmy ze wszystkich krajów i reprezentujące wszystkie profile działalności. Gospodarka oparta na wiedzy (GOW) to taka gospodarka, która jest oparta na tworzeniu, dystrybucji oraz wykorzystaniu wiedzy i informacji - zarówno w sektorze publicznym jak i w biznesie. W takiej gospodarce wiedza jest nadrzędnym czynnikiem produkcji, co oznacza, że o sukcesie w biznesie i jakości życia decyduje innowacyjność obywateli i organizacji, w </w:t>
      </w:r>
      <w:r w:rsidRPr="00483EF9">
        <w:rPr>
          <w:rFonts w:ascii="Times New Roman" w:hAnsi="Times New Roman"/>
          <w:sz w:val="24"/>
          <w:szCs w:val="24"/>
        </w:rPr>
        <w:t xml:space="preserve">których oni funkcjonują. Podstawą GOW nie są wcale zaawansowane technologie – czyli podaż wiedzy, lecz </w:t>
      </w:r>
      <w:r w:rsidRPr="00483EF9">
        <w:rPr>
          <w:rFonts w:ascii="Times New Roman" w:hAnsi="Times New Roman"/>
          <w:i/>
          <w:sz w:val="24"/>
          <w:szCs w:val="24"/>
        </w:rPr>
        <w:t>popyt</w:t>
      </w:r>
      <w:r w:rsidRPr="00483EF9">
        <w:rPr>
          <w:rFonts w:ascii="Times New Roman" w:hAnsi="Times New Roman"/>
          <w:sz w:val="24"/>
          <w:szCs w:val="24"/>
        </w:rPr>
        <w:t xml:space="preserve"> na nią w społeczeństwie. To wykształceni obywatele wybierają najlepszą ofertę edukacyjną, najlepsze portale internetowe i najlepsze gadżety elektroniczne (produkowane przez sektor wysokich technologii) a więc kreują popyt na nasycone wiedzą produkty.</w:t>
      </w:r>
    </w:p>
    <w:p w:rsidR="007856C1" w:rsidRPr="00483EF9" w:rsidRDefault="007856C1" w:rsidP="004E0D66">
      <w:pPr>
        <w:autoSpaceDE w:val="0"/>
        <w:autoSpaceDN w:val="0"/>
        <w:adjustRightInd w:val="0"/>
        <w:ind w:right="140"/>
        <w:jc w:val="both"/>
        <w:rPr>
          <w:rFonts w:ascii="Times New Roman" w:hAnsi="Times New Roman"/>
          <w:sz w:val="24"/>
          <w:szCs w:val="24"/>
          <w:lang w:val="pl-PL"/>
        </w:rPr>
      </w:pPr>
      <w:r w:rsidRPr="00483EF9">
        <w:rPr>
          <w:rFonts w:ascii="Times New Roman" w:hAnsi="Times New Roman"/>
          <w:sz w:val="24"/>
          <w:szCs w:val="24"/>
          <w:lang w:val="pl-PL"/>
        </w:rPr>
        <w:t>Utrzymanie konkurencyjnej gospodarki wytwarzającej produkty i usługi wysokiej technologii wymaga nieustannego zasilania w wykwalifikowaną siłę roboczą kształconą w kraju lub zagranicą, szczególnie w zakresie kierunków przyrodniczych i technicznych. Nie można jednak lekceważyć znaczenia jakie dla konkurencyjności gospodarki mają kultura i rozrywka a co za tym idzie dobrze wykształceni, kreatywni absolwenci studiów humanistycznych.</w:t>
      </w:r>
    </w:p>
    <w:p w:rsidR="007856C1" w:rsidRPr="00483EF9" w:rsidRDefault="007856C1" w:rsidP="004E0D66">
      <w:pPr>
        <w:jc w:val="both"/>
        <w:rPr>
          <w:rFonts w:ascii="Times New Roman" w:hAnsi="Times New Roman"/>
          <w:sz w:val="24"/>
          <w:szCs w:val="24"/>
          <w:lang w:val="pl-PL"/>
        </w:rPr>
      </w:pPr>
      <w:r w:rsidRPr="00483EF9">
        <w:rPr>
          <w:rFonts w:ascii="Times New Roman" w:hAnsi="Times New Roman"/>
          <w:sz w:val="24"/>
          <w:szCs w:val="24"/>
          <w:lang w:val="pl-PL"/>
        </w:rPr>
        <w:t xml:space="preserve">Z rozwoju gospodarki opartej na wiedzy na świecie i w Polsce wynika wiele konsekwencji dla małych i średnich firm w Polsce. Dzięki intensywnemu wykorzystaniu wiedzy największe szanse na sukces w biznesie i najwyższe marże można uzyskać sprzedając usługi i produkty innowacyjne – nasycone wiedzą (ang. </w:t>
      </w:r>
      <w:r w:rsidRPr="00483EF9">
        <w:rPr>
          <w:rFonts w:ascii="Times New Roman" w:hAnsi="Times New Roman"/>
          <w:i/>
          <w:sz w:val="24"/>
          <w:szCs w:val="24"/>
          <w:lang w:val="pl-PL"/>
        </w:rPr>
        <w:t>knowledge-intensive</w:t>
      </w:r>
      <w:r w:rsidRPr="00483EF9">
        <w:rPr>
          <w:rFonts w:ascii="Times New Roman" w:hAnsi="Times New Roman"/>
          <w:sz w:val="24"/>
          <w:szCs w:val="24"/>
          <w:lang w:val="pl-PL"/>
        </w:rPr>
        <w:t xml:space="preserve">). W takich usługach i produktach koszt surowców jest minimalny a główny komponent ceny to koszty wiedzy potrzebnej do wytworzenia i dostarczenia usługi lub produktu. W bliskiej i dalszej przyszłości najbardziej dochodowe będą te firmy, które znalazły klientów na swoje produkty i usługi niematerialne. Zresztą tendencja ta nie dotyczy tylko firm małych i średnich. </w:t>
      </w:r>
    </w:p>
    <w:p w:rsidR="007856C1" w:rsidRPr="00FB5F40" w:rsidRDefault="007856C1" w:rsidP="004E0D66">
      <w:pPr>
        <w:jc w:val="both"/>
        <w:rPr>
          <w:rFonts w:ascii="Times New Roman" w:hAnsi="Times New Roman"/>
          <w:sz w:val="24"/>
          <w:szCs w:val="24"/>
          <w:lang w:val="pl-PL"/>
        </w:rPr>
      </w:pPr>
      <w:r w:rsidRPr="00483EF9">
        <w:rPr>
          <w:rFonts w:ascii="Times New Roman" w:hAnsi="Times New Roman"/>
          <w:sz w:val="24"/>
          <w:szCs w:val="24"/>
          <w:lang w:val="pl-PL"/>
        </w:rPr>
        <w:t xml:space="preserve">W gospodarce przemysłowej, która wykształciła się w XIX wieku a dominowała w wieku XX-tym wiedza oczywiście była wykorzystywana w firmach, lecz jej tworzeniem i przetwarzaniem zajmowały się przede wszystkim zarządy firm i wąskie grono specjalistów. Tak zwane „naukowe zarządzanie”, którego ojcem stał się Frederic W. Taylor polegało na zastosowaniu wiedzy do kierowania pracą robotników. Robotnik był tylko biernym </w:t>
      </w:r>
      <w:r w:rsidRPr="00FB5F40">
        <w:rPr>
          <w:rFonts w:ascii="Times New Roman" w:hAnsi="Times New Roman"/>
          <w:sz w:val="24"/>
          <w:szCs w:val="24"/>
          <w:lang w:val="pl-PL"/>
        </w:rPr>
        <w:t>wykonawcą procesów produkcyjnych zaprojektowanych przez wykształconą garstkę praktyków zarządzania, którzy wykorzystali metody naukowe do projektowania produkcji. Dzisiaj wiedza jest wykorzystywana aktywnie także na niższych stanowiskach w przedsiębiorstwach. Poza tym zmieniły się proporcje w tworzeniu PKB, jeśli chodzi o sektory. Obecnie dominuje sektor usług, który wytwarza ponad 80% PKB. Kiedyś fabryka Forda w Dearborn (</w:t>
      </w:r>
      <w:r w:rsidRPr="00FB5F40">
        <w:rPr>
          <w:rFonts w:ascii="Times New Roman" w:hAnsi="Times New Roman"/>
          <w:i/>
          <w:sz w:val="24"/>
          <w:szCs w:val="24"/>
          <w:lang w:val="pl-PL"/>
        </w:rPr>
        <w:t>The Rouge Plant</w:t>
      </w:r>
      <w:r w:rsidRPr="00FB5F40">
        <w:rPr>
          <w:rFonts w:ascii="Times New Roman" w:hAnsi="Times New Roman"/>
          <w:sz w:val="24"/>
          <w:szCs w:val="24"/>
          <w:lang w:val="pl-PL"/>
        </w:rPr>
        <w:t xml:space="preserve">) zatrudniając 100 tys. robotników wytwarzała 1200 samochodów dziennie. </w:t>
      </w:r>
    </w:p>
    <w:p w:rsidR="007856C1" w:rsidRPr="00FB5F40" w:rsidRDefault="007856C1" w:rsidP="004E0D66">
      <w:pPr>
        <w:spacing w:after="0" w:line="240" w:lineRule="auto"/>
        <w:jc w:val="both"/>
        <w:rPr>
          <w:rFonts w:ascii="Times New Roman" w:hAnsi="Times New Roman"/>
          <w:sz w:val="24"/>
          <w:szCs w:val="24"/>
          <w:lang w:val="pl-PL"/>
        </w:rPr>
      </w:pPr>
      <w:r w:rsidRPr="00FB5F40">
        <w:rPr>
          <w:rFonts w:ascii="Times New Roman" w:hAnsi="Times New Roman"/>
          <w:sz w:val="24"/>
          <w:szCs w:val="24"/>
          <w:lang w:val="pl-PL"/>
        </w:rPr>
        <w:t>Na produktywność pracy w innowacyjnych przedsiębiorstwach można spojrzeć, co najmniej z trzech perspektyw:</w:t>
      </w:r>
    </w:p>
    <w:p w:rsidR="007856C1" w:rsidRPr="00FB5F40" w:rsidRDefault="007856C1" w:rsidP="004E0D66">
      <w:pPr>
        <w:spacing w:after="0" w:line="240" w:lineRule="auto"/>
        <w:jc w:val="both"/>
        <w:rPr>
          <w:rFonts w:ascii="Times New Roman" w:hAnsi="Times New Roman"/>
          <w:sz w:val="24"/>
          <w:szCs w:val="24"/>
          <w:lang w:val="pl-PL"/>
        </w:rPr>
      </w:pPr>
    </w:p>
    <w:p w:rsidR="007856C1" w:rsidRPr="00FB5F40" w:rsidRDefault="007856C1" w:rsidP="004E0D66">
      <w:pPr>
        <w:numPr>
          <w:ilvl w:val="0"/>
          <w:numId w:val="17"/>
        </w:numPr>
        <w:spacing w:after="0" w:line="240" w:lineRule="auto"/>
        <w:jc w:val="both"/>
        <w:rPr>
          <w:rFonts w:ascii="Times New Roman" w:hAnsi="Times New Roman"/>
          <w:sz w:val="24"/>
          <w:szCs w:val="24"/>
          <w:lang w:val="pl-PL"/>
        </w:rPr>
      </w:pPr>
      <w:r w:rsidRPr="00FB5F40">
        <w:rPr>
          <w:rFonts w:ascii="Times New Roman" w:hAnsi="Times New Roman"/>
          <w:sz w:val="24"/>
          <w:szCs w:val="24"/>
          <w:lang w:val="pl-PL"/>
        </w:rPr>
        <w:t xml:space="preserve">Z perspektywy </w:t>
      </w:r>
      <w:r w:rsidRPr="00D6703F">
        <w:rPr>
          <w:rFonts w:ascii="Times New Roman" w:hAnsi="Times New Roman"/>
          <w:i/>
          <w:sz w:val="24"/>
          <w:szCs w:val="24"/>
          <w:lang w:val="pl-PL"/>
        </w:rPr>
        <w:t>mikro</w:t>
      </w:r>
      <w:r w:rsidRPr="00FB5F40">
        <w:rPr>
          <w:rFonts w:ascii="Times New Roman" w:hAnsi="Times New Roman"/>
          <w:sz w:val="24"/>
          <w:szCs w:val="24"/>
          <w:lang w:val="pl-PL"/>
        </w:rPr>
        <w:t xml:space="preserve"> – obiektem badania jest pojedynczy pracownik. Instrumenty badawcze stosowane do pomiaru produktywności  pochodzą tutaj przede wszystkim z psychologii. Pomiar kreatywności (twórczości) zajmuje się specjalna sub-dyscyplina: psychologia twórczości,</w:t>
      </w:r>
    </w:p>
    <w:p w:rsidR="007856C1" w:rsidRPr="00FB5F40" w:rsidRDefault="007856C1" w:rsidP="004E0D66">
      <w:pPr>
        <w:numPr>
          <w:ilvl w:val="0"/>
          <w:numId w:val="17"/>
        </w:numPr>
        <w:spacing w:after="0" w:line="240" w:lineRule="auto"/>
        <w:jc w:val="both"/>
        <w:rPr>
          <w:rFonts w:ascii="Times New Roman" w:hAnsi="Times New Roman"/>
          <w:sz w:val="24"/>
          <w:szCs w:val="24"/>
          <w:lang w:val="pl-PL"/>
        </w:rPr>
      </w:pPr>
      <w:r w:rsidRPr="00FB5F40">
        <w:rPr>
          <w:rFonts w:ascii="Times New Roman" w:hAnsi="Times New Roman"/>
          <w:sz w:val="24"/>
          <w:szCs w:val="24"/>
          <w:lang w:val="pl-PL"/>
        </w:rPr>
        <w:t>Z perspektywy</w:t>
      </w:r>
      <w:r w:rsidRPr="00D6703F">
        <w:rPr>
          <w:rFonts w:ascii="Times New Roman" w:hAnsi="Times New Roman"/>
          <w:i/>
          <w:sz w:val="24"/>
          <w:szCs w:val="24"/>
          <w:lang w:val="pl-PL"/>
        </w:rPr>
        <w:t xml:space="preserve"> mezo</w:t>
      </w:r>
      <w:r w:rsidRPr="00FB5F40">
        <w:rPr>
          <w:rFonts w:ascii="Times New Roman" w:hAnsi="Times New Roman"/>
          <w:sz w:val="24"/>
          <w:szCs w:val="24"/>
          <w:lang w:val="pl-PL"/>
        </w:rPr>
        <w:t xml:space="preserve"> – obiektem badania jest przedsiębiorstwo lub organizacja nie nastawiona na zysk. Taka perspektywa jest najbardziej popularna w literaturze. Pomiar produktywności pracowników zapewnił podwaliny pod rozwój nauk o zarządzaniu w ogóle i stąd można powiedzieć, że </w:t>
      </w:r>
    </w:p>
    <w:p w:rsidR="007856C1" w:rsidRDefault="007856C1" w:rsidP="00000885">
      <w:pPr>
        <w:numPr>
          <w:ilvl w:val="0"/>
          <w:numId w:val="17"/>
        </w:numPr>
        <w:spacing w:after="0" w:line="240" w:lineRule="auto"/>
        <w:jc w:val="both"/>
        <w:rPr>
          <w:rFonts w:ascii="Times New Roman" w:hAnsi="Times New Roman"/>
          <w:sz w:val="24"/>
          <w:szCs w:val="24"/>
        </w:rPr>
      </w:pPr>
      <w:r w:rsidRPr="00FB5F40">
        <w:rPr>
          <w:rFonts w:ascii="Times New Roman" w:hAnsi="Times New Roman"/>
          <w:sz w:val="24"/>
          <w:szCs w:val="24"/>
          <w:lang w:val="pl-PL"/>
        </w:rPr>
        <w:t xml:space="preserve">Z perspektywy </w:t>
      </w:r>
      <w:r w:rsidRPr="00D6703F">
        <w:rPr>
          <w:rFonts w:ascii="Times New Roman" w:hAnsi="Times New Roman"/>
          <w:i/>
          <w:sz w:val="24"/>
          <w:szCs w:val="24"/>
          <w:lang w:val="pl-PL"/>
        </w:rPr>
        <w:t xml:space="preserve">makro </w:t>
      </w:r>
      <w:r w:rsidRPr="00FB5F40">
        <w:rPr>
          <w:rFonts w:ascii="Times New Roman" w:hAnsi="Times New Roman"/>
          <w:sz w:val="24"/>
          <w:szCs w:val="24"/>
          <w:lang w:val="pl-PL"/>
        </w:rPr>
        <w:t>- obiektem badania jest cała gospodarka narodowa, regiony, skupiska firm (klastry) lub sektory gospodarki tzw. „sektory kreatywne</w:t>
      </w:r>
      <w:r>
        <w:rPr>
          <w:rFonts w:ascii="Times New Roman" w:hAnsi="Times New Roman"/>
          <w:sz w:val="24"/>
          <w:szCs w:val="24"/>
          <w:lang w:val="pl-PL"/>
        </w:rPr>
        <w:t>”.</w:t>
      </w:r>
    </w:p>
    <w:p w:rsidR="007856C1" w:rsidRDefault="007856C1" w:rsidP="001871A3">
      <w:pPr>
        <w:autoSpaceDE w:val="0"/>
        <w:autoSpaceDN w:val="0"/>
        <w:adjustRightInd w:val="0"/>
        <w:spacing w:after="120"/>
        <w:jc w:val="both"/>
        <w:rPr>
          <w:rFonts w:ascii="Times New Roman" w:hAnsi="Times New Roman"/>
          <w:sz w:val="24"/>
          <w:szCs w:val="24"/>
        </w:rPr>
      </w:pPr>
    </w:p>
    <w:p w:rsidR="007856C1" w:rsidRPr="001871A3" w:rsidRDefault="007856C1" w:rsidP="001871A3">
      <w:pPr>
        <w:spacing w:after="0" w:line="240" w:lineRule="auto"/>
        <w:jc w:val="both"/>
        <w:rPr>
          <w:rFonts w:ascii="Times New Roman" w:hAnsi="Times New Roman"/>
          <w:b/>
          <w:sz w:val="24"/>
          <w:szCs w:val="24"/>
          <w:lang w:val="pl-PL"/>
        </w:rPr>
      </w:pPr>
      <w:r w:rsidRPr="001871A3">
        <w:rPr>
          <w:rFonts w:ascii="Times New Roman" w:hAnsi="Times New Roman"/>
          <w:b/>
          <w:sz w:val="24"/>
          <w:szCs w:val="24"/>
          <w:lang w:val="pl-PL"/>
        </w:rPr>
        <w:t>Produktywność i produktywność pracowników wiedzy w branży farmaceutycznej</w:t>
      </w:r>
    </w:p>
    <w:p w:rsidR="007856C1" w:rsidRPr="00FB5F40" w:rsidRDefault="007856C1" w:rsidP="00FB5F40">
      <w:pPr>
        <w:spacing w:after="0" w:line="240" w:lineRule="auto"/>
        <w:jc w:val="both"/>
        <w:rPr>
          <w:rFonts w:ascii="Times New Roman" w:hAnsi="Times New Roman"/>
          <w:sz w:val="24"/>
          <w:szCs w:val="24"/>
          <w:lang w:val="pl-PL"/>
        </w:rPr>
      </w:pPr>
    </w:p>
    <w:p w:rsidR="007856C1" w:rsidRPr="00FB5F40" w:rsidRDefault="007856C1" w:rsidP="00FB5F40">
      <w:pPr>
        <w:spacing w:after="0" w:line="240" w:lineRule="auto"/>
        <w:jc w:val="both"/>
        <w:rPr>
          <w:rFonts w:ascii="Times New Roman" w:hAnsi="Times New Roman"/>
          <w:sz w:val="24"/>
          <w:szCs w:val="24"/>
          <w:lang w:val="pl-PL"/>
        </w:rPr>
      </w:pPr>
      <w:r w:rsidRPr="00FB5F40">
        <w:rPr>
          <w:rFonts w:ascii="Times New Roman" w:hAnsi="Times New Roman"/>
          <w:sz w:val="24"/>
          <w:szCs w:val="24"/>
          <w:lang w:val="pl-PL"/>
        </w:rPr>
        <w:t>W opracowaniu niniejszym przedstawione zostaną wyniki badań empirycznych autora dotyczące produktywności przedsiębiorstw (perspektywa mezo). W tabeli 1 są przedstawione dane dla 22 firm, uszeregowane od największego do najmn</w:t>
      </w:r>
      <w:r>
        <w:rPr>
          <w:rFonts w:ascii="Times New Roman" w:hAnsi="Times New Roman"/>
          <w:sz w:val="24"/>
          <w:szCs w:val="24"/>
          <w:lang w:val="pl-PL"/>
        </w:rPr>
        <w:t>iejszego zatrudnienia oraz liczba leków, nad którymi prowadzone są badania są zadziwiająco niewielkie, co wskazuje to obrzynie koszty, jakie pociąga obecnie wprowadzenie do sprzedaży nowych leków.</w:t>
      </w:r>
    </w:p>
    <w:p w:rsidR="007856C1" w:rsidRDefault="007856C1" w:rsidP="00F37924">
      <w:pPr>
        <w:spacing w:after="0" w:line="240" w:lineRule="auto"/>
        <w:rPr>
          <w:lang w:val="pl-PL"/>
        </w:rPr>
      </w:pPr>
    </w:p>
    <w:p w:rsidR="007856C1" w:rsidRPr="00FB5F40" w:rsidRDefault="007856C1" w:rsidP="00FB5F40">
      <w:pPr>
        <w:spacing w:after="0" w:line="240" w:lineRule="auto"/>
        <w:jc w:val="center"/>
        <w:rPr>
          <w:rFonts w:ascii="Times New Roman" w:hAnsi="Times New Roman"/>
          <w:b/>
          <w:sz w:val="24"/>
          <w:szCs w:val="24"/>
          <w:lang w:val="pl-PL"/>
        </w:rPr>
      </w:pPr>
      <w:r w:rsidRPr="00FB5F40">
        <w:rPr>
          <w:rFonts w:ascii="Times New Roman" w:hAnsi="Times New Roman"/>
          <w:b/>
          <w:sz w:val="24"/>
          <w:szCs w:val="24"/>
          <w:lang w:val="pl-PL"/>
        </w:rPr>
        <w:t>Tabela 1. Innowacyjne koncerny bran</w:t>
      </w:r>
      <w:r>
        <w:rPr>
          <w:rFonts w:ascii="Times New Roman" w:hAnsi="Times New Roman"/>
          <w:b/>
          <w:sz w:val="24"/>
          <w:szCs w:val="24"/>
          <w:lang w:val="pl-PL"/>
        </w:rPr>
        <w:t>ż</w:t>
      </w:r>
      <w:r w:rsidRPr="00FB5F40">
        <w:rPr>
          <w:rFonts w:ascii="Times New Roman" w:hAnsi="Times New Roman"/>
          <w:b/>
          <w:sz w:val="24"/>
          <w:szCs w:val="24"/>
          <w:lang w:val="pl-PL"/>
        </w:rPr>
        <w:t>y farmaceutycznej ze względu na wielkość zatrudnienia.</w:t>
      </w:r>
    </w:p>
    <w:tbl>
      <w:tblPr>
        <w:tblW w:w="10618" w:type="dxa"/>
        <w:tblInd w:w="55" w:type="dxa"/>
        <w:tblCellMar>
          <w:left w:w="70" w:type="dxa"/>
          <w:right w:w="70" w:type="dxa"/>
        </w:tblCellMar>
        <w:tblLook w:val="00A0"/>
      </w:tblPr>
      <w:tblGrid>
        <w:gridCol w:w="1635"/>
        <w:gridCol w:w="1323"/>
        <w:gridCol w:w="1377"/>
        <w:gridCol w:w="1440"/>
        <w:gridCol w:w="1317"/>
        <w:gridCol w:w="1743"/>
        <w:gridCol w:w="1783"/>
      </w:tblGrid>
      <w:tr w:rsidR="007856C1" w:rsidRPr="00E33163" w:rsidTr="00AC6265">
        <w:trPr>
          <w:trHeight w:val="2040"/>
        </w:trPr>
        <w:tc>
          <w:tcPr>
            <w:tcW w:w="1635" w:type="dxa"/>
            <w:tcBorders>
              <w:top w:val="single" w:sz="8" w:space="0" w:color="auto"/>
              <w:left w:val="single" w:sz="8" w:space="0" w:color="auto"/>
              <w:bottom w:val="nil"/>
              <w:right w:val="single" w:sz="8" w:space="0" w:color="auto"/>
            </w:tcBorders>
            <w:noWrap/>
            <w:vAlign w:val="center"/>
          </w:tcPr>
          <w:p w:rsidR="007856C1" w:rsidRPr="00E33163" w:rsidRDefault="007856C1" w:rsidP="005574B3">
            <w:pPr>
              <w:spacing w:after="0" w:line="240" w:lineRule="auto"/>
              <w:jc w:val="center"/>
              <w:rPr>
                <w:rFonts w:cs="Calibri"/>
                <w:b/>
                <w:color w:val="000000"/>
                <w:sz w:val="16"/>
                <w:szCs w:val="16"/>
                <w:lang w:val="pl-PL" w:eastAsia="pl-PL"/>
              </w:rPr>
            </w:pPr>
            <w:r w:rsidRPr="00E33163">
              <w:rPr>
                <w:rFonts w:cs="Calibri"/>
                <w:b/>
                <w:color w:val="000000"/>
                <w:sz w:val="16"/>
                <w:szCs w:val="16"/>
                <w:lang w:val="pl-PL" w:eastAsia="pl-PL"/>
              </w:rPr>
              <w:t>Nazwa firmy</w:t>
            </w:r>
          </w:p>
        </w:tc>
        <w:tc>
          <w:tcPr>
            <w:tcW w:w="1323" w:type="dxa"/>
            <w:tcBorders>
              <w:top w:val="single" w:sz="8" w:space="0" w:color="auto"/>
              <w:left w:val="nil"/>
              <w:bottom w:val="nil"/>
              <w:right w:val="single" w:sz="8" w:space="0" w:color="auto"/>
            </w:tcBorders>
            <w:noWrap/>
            <w:vAlign w:val="center"/>
          </w:tcPr>
          <w:p w:rsidR="007856C1" w:rsidRPr="00E33163" w:rsidRDefault="007856C1" w:rsidP="005574B3">
            <w:pPr>
              <w:spacing w:after="0" w:line="240" w:lineRule="auto"/>
              <w:jc w:val="center"/>
              <w:rPr>
                <w:rFonts w:cs="Calibri"/>
                <w:b/>
                <w:color w:val="000000"/>
                <w:sz w:val="16"/>
                <w:szCs w:val="16"/>
                <w:lang w:val="pl-PL" w:eastAsia="pl-PL"/>
              </w:rPr>
            </w:pPr>
            <w:r w:rsidRPr="00E33163">
              <w:rPr>
                <w:rFonts w:cs="Calibri"/>
                <w:b/>
                <w:color w:val="000000"/>
                <w:sz w:val="16"/>
                <w:szCs w:val="16"/>
                <w:lang w:val="pl-PL" w:eastAsia="pl-PL"/>
              </w:rPr>
              <w:t>Zatrudnienie</w:t>
            </w:r>
          </w:p>
        </w:tc>
        <w:tc>
          <w:tcPr>
            <w:tcW w:w="1377" w:type="dxa"/>
            <w:tcBorders>
              <w:top w:val="single" w:sz="8" w:space="0" w:color="auto"/>
              <w:left w:val="nil"/>
              <w:bottom w:val="nil"/>
              <w:right w:val="single" w:sz="8" w:space="0" w:color="auto"/>
            </w:tcBorders>
            <w:vAlign w:val="center"/>
          </w:tcPr>
          <w:p w:rsidR="007856C1" w:rsidRPr="00E33163" w:rsidRDefault="007856C1" w:rsidP="005574B3">
            <w:pPr>
              <w:spacing w:after="0" w:line="240" w:lineRule="auto"/>
              <w:jc w:val="center"/>
              <w:rPr>
                <w:rFonts w:cs="Calibri"/>
                <w:b/>
                <w:color w:val="000000"/>
                <w:sz w:val="16"/>
                <w:szCs w:val="16"/>
                <w:lang w:val="pl-PL" w:eastAsia="pl-PL"/>
              </w:rPr>
            </w:pPr>
            <w:r w:rsidRPr="00E33163">
              <w:rPr>
                <w:rFonts w:cs="Calibri"/>
                <w:b/>
                <w:color w:val="000000"/>
                <w:sz w:val="16"/>
                <w:szCs w:val="16"/>
                <w:lang w:val="pl-PL" w:eastAsia="pl-PL"/>
              </w:rPr>
              <w:t>Przychód ze sprzedaży w milionach $</w:t>
            </w:r>
          </w:p>
        </w:tc>
        <w:tc>
          <w:tcPr>
            <w:tcW w:w="1440" w:type="dxa"/>
            <w:tcBorders>
              <w:top w:val="single" w:sz="8" w:space="0" w:color="auto"/>
              <w:left w:val="nil"/>
              <w:bottom w:val="nil"/>
              <w:right w:val="single" w:sz="8" w:space="0" w:color="auto"/>
            </w:tcBorders>
            <w:vAlign w:val="center"/>
          </w:tcPr>
          <w:p w:rsidR="007856C1" w:rsidRDefault="007856C1" w:rsidP="005574B3">
            <w:pPr>
              <w:spacing w:after="0" w:line="240" w:lineRule="auto"/>
              <w:jc w:val="center"/>
              <w:rPr>
                <w:rFonts w:cs="Calibri"/>
                <w:b/>
                <w:color w:val="000000"/>
                <w:sz w:val="16"/>
                <w:szCs w:val="16"/>
                <w:lang w:val="pl-PL" w:eastAsia="pl-PL"/>
              </w:rPr>
            </w:pPr>
            <w:r w:rsidRPr="00E33163">
              <w:rPr>
                <w:rFonts w:cs="Calibri"/>
                <w:b/>
                <w:color w:val="000000"/>
                <w:sz w:val="16"/>
                <w:szCs w:val="16"/>
                <w:lang w:val="pl-PL" w:eastAsia="pl-PL"/>
              </w:rPr>
              <w:t xml:space="preserve">Wydatki na B+R </w:t>
            </w:r>
          </w:p>
          <w:p w:rsidR="007856C1" w:rsidRPr="00E33163" w:rsidRDefault="007856C1" w:rsidP="005574B3">
            <w:pPr>
              <w:spacing w:after="0" w:line="240" w:lineRule="auto"/>
              <w:jc w:val="center"/>
              <w:rPr>
                <w:rFonts w:cs="Calibri"/>
                <w:b/>
                <w:color w:val="000000"/>
                <w:sz w:val="16"/>
                <w:szCs w:val="16"/>
                <w:lang w:val="pl-PL" w:eastAsia="pl-PL"/>
              </w:rPr>
            </w:pPr>
            <w:r w:rsidRPr="00E33163">
              <w:rPr>
                <w:rFonts w:cs="Calibri"/>
                <w:b/>
                <w:color w:val="000000"/>
                <w:sz w:val="16"/>
                <w:szCs w:val="16"/>
                <w:lang w:val="pl-PL" w:eastAsia="pl-PL"/>
              </w:rPr>
              <w:t>w milionach $</w:t>
            </w:r>
          </w:p>
        </w:tc>
        <w:tc>
          <w:tcPr>
            <w:tcW w:w="1317" w:type="dxa"/>
            <w:tcBorders>
              <w:top w:val="single" w:sz="8" w:space="0" w:color="auto"/>
              <w:left w:val="nil"/>
              <w:bottom w:val="nil"/>
              <w:right w:val="single" w:sz="8" w:space="0" w:color="auto"/>
            </w:tcBorders>
            <w:vAlign w:val="center"/>
          </w:tcPr>
          <w:p w:rsidR="007856C1" w:rsidRDefault="007856C1" w:rsidP="005574B3">
            <w:pPr>
              <w:spacing w:after="0" w:line="240" w:lineRule="auto"/>
              <w:jc w:val="center"/>
              <w:rPr>
                <w:rFonts w:cs="Calibri"/>
                <w:b/>
                <w:color w:val="000000"/>
                <w:sz w:val="16"/>
                <w:szCs w:val="16"/>
                <w:lang w:val="pl-PL" w:eastAsia="pl-PL"/>
              </w:rPr>
            </w:pPr>
            <w:r w:rsidRPr="00E33163">
              <w:rPr>
                <w:rFonts w:cs="Calibri"/>
                <w:b/>
                <w:color w:val="000000"/>
                <w:sz w:val="16"/>
                <w:szCs w:val="16"/>
                <w:lang w:val="pl-PL" w:eastAsia="pl-PL"/>
              </w:rPr>
              <w:t xml:space="preserve">Liczba leków zarejestrowanych w </w:t>
            </w:r>
          </w:p>
          <w:p w:rsidR="007856C1" w:rsidRPr="00E33163" w:rsidRDefault="007856C1" w:rsidP="005574B3">
            <w:pPr>
              <w:spacing w:after="0" w:line="240" w:lineRule="auto"/>
              <w:jc w:val="center"/>
              <w:rPr>
                <w:rFonts w:cs="Calibri"/>
                <w:b/>
                <w:color w:val="000000"/>
                <w:sz w:val="16"/>
                <w:szCs w:val="16"/>
                <w:lang w:val="pl-PL" w:eastAsia="pl-PL"/>
              </w:rPr>
            </w:pPr>
            <w:r w:rsidRPr="00E33163">
              <w:rPr>
                <w:rFonts w:cs="Calibri"/>
                <w:b/>
                <w:color w:val="000000"/>
                <w:sz w:val="16"/>
                <w:szCs w:val="16"/>
                <w:lang w:val="pl-PL" w:eastAsia="pl-PL"/>
              </w:rPr>
              <w:t>ciągu ostatnich 20 lat</w:t>
            </w:r>
          </w:p>
        </w:tc>
        <w:tc>
          <w:tcPr>
            <w:tcW w:w="1743" w:type="dxa"/>
            <w:tcBorders>
              <w:top w:val="single" w:sz="8" w:space="0" w:color="auto"/>
              <w:left w:val="nil"/>
              <w:bottom w:val="nil"/>
              <w:right w:val="single" w:sz="8" w:space="0" w:color="auto"/>
            </w:tcBorders>
            <w:vAlign w:val="center"/>
          </w:tcPr>
          <w:p w:rsidR="007856C1" w:rsidRDefault="007856C1" w:rsidP="005574B3">
            <w:pPr>
              <w:spacing w:after="0" w:line="240" w:lineRule="auto"/>
              <w:jc w:val="center"/>
              <w:rPr>
                <w:rFonts w:cs="Calibri"/>
                <w:b/>
                <w:color w:val="000000"/>
                <w:sz w:val="16"/>
                <w:szCs w:val="16"/>
                <w:lang w:val="pl-PL" w:eastAsia="pl-PL"/>
              </w:rPr>
            </w:pPr>
            <w:r w:rsidRPr="00E33163">
              <w:rPr>
                <w:rFonts w:cs="Calibri"/>
                <w:b/>
                <w:color w:val="000000"/>
                <w:sz w:val="16"/>
                <w:szCs w:val="16"/>
                <w:lang w:val="pl-PL" w:eastAsia="pl-PL"/>
              </w:rPr>
              <w:t xml:space="preserve">Liczba leków, które mają być zarejestrowane </w:t>
            </w:r>
          </w:p>
          <w:p w:rsidR="007856C1" w:rsidRPr="00E33163" w:rsidRDefault="007856C1" w:rsidP="005574B3">
            <w:pPr>
              <w:spacing w:after="0" w:line="240" w:lineRule="auto"/>
              <w:jc w:val="center"/>
              <w:rPr>
                <w:rFonts w:cs="Calibri"/>
                <w:b/>
                <w:color w:val="000000"/>
                <w:sz w:val="16"/>
                <w:szCs w:val="16"/>
                <w:lang w:val="pl-PL" w:eastAsia="pl-PL"/>
              </w:rPr>
            </w:pPr>
            <w:r w:rsidRPr="00E33163">
              <w:rPr>
                <w:rFonts w:cs="Calibri"/>
                <w:b/>
                <w:color w:val="000000"/>
                <w:sz w:val="16"/>
                <w:szCs w:val="16"/>
                <w:lang w:val="pl-PL" w:eastAsia="pl-PL"/>
              </w:rPr>
              <w:t>w ciągu najbliższych 5 lat</w:t>
            </w:r>
          </w:p>
        </w:tc>
        <w:tc>
          <w:tcPr>
            <w:tcW w:w="1783" w:type="dxa"/>
            <w:tcBorders>
              <w:top w:val="single" w:sz="8" w:space="0" w:color="auto"/>
              <w:left w:val="nil"/>
              <w:bottom w:val="nil"/>
              <w:right w:val="single" w:sz="8" w:space="0" w:color="auto"/>
            </w:tcBorders>
            <w:vAlign w:val="center"/>
          </w:tcPr>
          <w:p w:rsidR="007856C1" w:rsidRDefault="007856C1" w:rsidP="005574B3">
            <w:pPr>
              <w:spacing w:after="0" w:line="240" w:lineRule="auto"/>
              <w:jc w:val="center"/>
              <w:rPr>
                <w:rFonts w:cs="Calibri"/>
                <w:b/>
                <w:color w:val="000000"/>
                <w:sz w:val="16"/>
                <w:szCs w:val="16"/>
                <w:lang w:val="pl-PL" w:eastAsia="pl-PL"/>
              </w:rPr>
            </w:pPr>
            <w:r w:rsidRPr="00E33163">
              <w:rPr>
                <w:rFonts w:cs="Calibri"/>
                <w:b/>
                <w:color w:val="000000"/>
                <w:sz w:val="16"/>
                <w:szCs w:val="16"/>
                <w:lang w:val="pl-PL" w:eastAsia="pl-PL"/>
              </w:rPr>
              <w:t xml:space="preserve">Liczba leków, </w:t>
            </w:r>
          </w:p>
          <w:p w:rsidR="007856C1" w:rsidRDefault="007856C1" w:rsidP="005574B3">
            <w:pPr>
              <w:spacing w:after="0" w:line="240" w:lineRule="auto"/>
              <w:jc w:val="center"/>
              <w:rPr>
                <w:rFonts w:cs="Calibri"/>
                <w:b/>
                <w:color w:val="000000"/>
                <w:sz w:val="16"/>
                <w:szCs w:val="16"/>
                <w:lang w:val="pl-PL" w:eastAsia="pl-PL"/>
              </w:rPr>
            </w:pPr>
            <w:r w:rsidRPr="00E33163">
              <w:rPr>
                <w:rFonts w:cs="Calibri"/>
                <w:b/>
                <w:color w:val="000000"/>
                <w:sz w:val="16"/>
                <w:szCs w:val="16"/>
                <w:lang w:val="pl-PL" w:eastAsia="pl-PL"/>
              </w:rPr>
              <w:t xml:space="preserve">nad którymi są </w:t>
            </w:r>
          </w:p>
          <w:p w:rsidR="007856C1" w:rsidRDefault="007856C1" w:rsidP="005574B3">
            <w:pPr>
              <w:spacing w:after="0" w:line="240" w:lineRule="auto"/>
              <w:jc w:val="center"/>
              <w:rPr>
                <w:rFonts w:cs="Calibri"/>
                <w:b/>
                <w:color w:val="000000"/>
                <w:sz w:val="16"/>
                <w:szCs w:val="16"/>
                <w:lang w:val="pl-PL" w:eastAsia="pl-PL"/>
              </w:rPr>
            </w:pPr>
            <w:r w:rsidRPr="00E33163">
              <w:rPr>
                <w:rFonts w:cs="Calibri"/>
                <w:b/>
                <w:color w:val="000000"/>
                <w:sz w:val="16"/>
                <w:szCs w:val="16"/>
                <w:lang w:val="pl-PL" w:eastAsia="pl-PL"/>
              </w:rPr>
              <w:t xml:space="preserve">prowadzone badania, ale jeszcze nieznany </w:t>
            </w:r>
          </w:p>
          <w:p w:rsidR="007856C1" w:rsidRPr="00E33163" w:rsidRDefault="007856C1" w:rsidP="005574B3">
            <w:pPr>
              <w:spacing w:after="0" w:line="240" w:lineRule="auto"/>
              <w:jc w:val="center"/>
              <w:rPr>
                <w:rFonts w:cs="Calibri"/>
                <w:b/>
                <w:color w:val="000000"/>
                <w:sz w:val="16"/>
                <w:szCs w:val="16"/>
                <w:lang w:val="pl-PL" w:eastAsia="pl-PL"/>
              </w:rPr>
            </w:pPr>
            <w:r w:rsidRPr="00E33163">
              <w:rPr>
                <w:rFonts w:cs="Calibri"/>
                <w:b/>
                <w:color w:val="000000"/>
                <w:sz w:val="16"/>
                <w:szCs w:val="16"/>
                <w:lang w:val="pl-PL" w:eastAsia="pl-PL"/>
              </w:rPr>
              <w:t>jest czas ich rejestracji</w:t>
            </w:r>
          </w:p>
        </w:tc>
      </w:tr>
      <w:tr w:rsidR="007856C1" w:rsidRPr="00647B64" w:rsidTr="00AC6265">
        <w:trPr>
          <w:trHeight w:val="300"/>
        </w:trPr>
        <w:tc>
          <w:tcPr>
            <w:tcW w:w="1635" w:type="dxa"/>
            <w:tcBorders>
              <w:top w:val="single" w:sz="8" w:space="0" w:color="auto"/>
              <w:left w:val="single" w:sz="8" w:space="0" w:color="auto"/>
              <w:bottom w:val="single" w:sz="4" w:space="0" w:color="auto"/>
              <w:right w:val="single" w:sz="8" w:space="0" w:color="auto"/>
            </w:tcBorders>
            <w:noWrap/>
            <w:vAlign w:val="center"/>
          </w:tcPr>
          <w:p w:rsidR="007856C1" w:rsidRPr="00AC6265" w:rsidRDefault="007856C1" w:rsidP="005574B3">
            <w:pPr>
              <w:spacing w:after="0" w:line="240" w:lineRule="auto"/>
              <w:jc w:val="center"/>
              <w:rPr>
                <w:rFonts w:ascii="Times New Roman" w:hAnsi="Times New Roman"/>
                <w:color w:val="000000"/>
                <w:sz w:val="18"/>
                <w:szCs w:val="18"/>
                <w:lang w:val="pl-PL" w:eastAsia="pl-PL"/>
              </w:rPr>
            </w:pPr>
            <w:r w:rsidRPr="00AC6265">
              <w:rPr>
                <w:rFonts w:ascii="Times New Roman" w:hAnsi="Times New Roman"/>
                <w:color w:val="000000"/>
                <w:sz w:val="18"/>
                <w:szCs w:val="18"/>
                <w:lang w:val="pl-PL" w:eastAsia="pl-PL"/>
              </w:rPr>
              <w:t>Novartis</w:t>
            </w:r>
          </w:p>
        </w:tc>
        <w:tc>
          <w:tcPr>
            <w:tcW w:w="1323" w:type="dxa"/>
            <w:tcBorders>
              <w:top w:val="single" w:sz="8" w:space="0" w:color="auto"/>
              <w:left w:val="nil"/>
              <w:bottom w:val="single" w:sz="4" w:space="0" w:color="auto"/>
              <w:right w:val="single" w:sz="4" w:space="0" w:color="auto"/>
            </w:tcBorders>
            <w:noWrap/>
            <w:vAlign w:val="bottom"/>
          </w:tcPr>
          <w:p w:rsidR="007856C1" w:rsidRPr="00AC6265" w:rsidRDefault="007856C1" w:rsidP="005574B3">
            <w:pPr>
              <w:spacing w:after="0" w:line="240" w:lineRule="auto"/>
              <w:jc w:val="center"/>
              <w:rPr>
                <w:rFonts w:ascii="Times New Roman" w:hAnsi="Times New Roman"/>
                <w:color w:val="000000"/>
                <w:sz w:val="18"/>
                <w:szCs w:val="18"/>
                <w:lang w:val="pl-PL" w:eastAsia="pl-PL"/>
              </w:rPr>
            </w:pPr>
            <w:r w:rsidRPr="00AC6265">
              <w:rPr>
                <w:rFonts w:ascii="Times New Roman" w:hAnsi="Times New Roman"/>
                <w:color w:val="000000"/>
                <w:sz w:val="18"/>
                <w:szCs w:val="18"/>
                <w:lang w:val="pl-PL" w:eastAsia="pl-PL"/>
              </w:rPr>
              <w:t>119400</w:t>
            </w:r>
          </w:p>
        </w:tc>
        <w:tc>
          <w:tcPr>
            <w:tcW w:w="1377" w:type="dxa"/>
            <w:tcBorders>
              <w:top w:val="single" w:sz="8" w:space="0" w:color="auto"/>
              <w:left w:val="nil"/>
              <w:bottom w:val="single" w:sz="4" w:space="0" w:color="auto"/>
              <w:right w:val="single" w:sz="4" w:space="0" w:color="auto"/>
            </w:tcBorders>
            <w:noWrap/>
            <w:vAlign w:val="bottom"/>
          </w:tcPr>
          <w:p w:rsidR="007856C1" w:rsidRPr="00AC6265" w:rsidRDefault="007856C1" w:rsidP="005574B3">
            <w:pPr>
              <w:spacing w:after="0" w:line="240" w:lineRule="auto"/>
              <w:jc w:val="center"/>
              <w:rPr>
                <w:rFonts w:ascii="Times New Roman" w:hAnsi="Times New Roman"/>
                <w:color w:val="000000"/>
                <w:sz w:val="18"/>
                <w:szCs w:val="18"/>
                <w:lang w:val="pl-PL" w:eastAsia="pl-PL"/>
              </w:rPr>
            </w:pPr>
            <w:r w:rsidRPr="00AC6265">
              <w:rPr>
                <w:rFonts w:ascii="Times New Roman" w:hAnsi="Times New Roman"/>
                <w:color w:val="000000"/>
                <w:sz w:val="18"/>
                <w:szCs w:val="18"/>
                <w:lang w:val="pl-PL" w:eastAsia="pl-PL"/>
              </w:rPr>
              <w:t>51561</w:t>
            </w:r>
          </w:p>
        </w:tc>
        <w:tc>
          <w:tcPr>
            <w:tcW w:w="1440" w:type="dxa"/>
            <w:tcBorders>
              <w:top w:val="single" w:sz="8" w:space="0" w:color="auto"/>
              <w:left w:val="nil"/>
              <w:bottom w:val="single" w:sz="4" w:space="0" w:color="auto"/>
              <w:right w:val="single" w:sz="4" w:space="0" w:color="auto"/>
            </w:tcBorders>
            <w:noWrap/>
            <w:vAlign w:val="bottom"/>
          </w:tcPr>
          <w:p w:rsidR="007856C1" w:rsidRPr="00AC6265" w:rsidRDefault="007856C1" w:rsidP="005574B3">
            <w:pPr>
              <w:spacing w:after="0" w:line="240" w:lineRule="auto"/>
              <w:jc w:val="center"/>
              <w:rPr>
                <w:rFonts w:ascii="Times New Roman" w:hAnsi="Times New Roman"/>
                <w:color w:val="000000"/>
                <w:sz w:val="18"/>
                <w:szCs w:val="18"/>
                <w:lang w:val="pl-PL" w:eastAsia="pl-PL"/>
              </w:rPr>
            </w:pPr>
            <w:r w:rsidRPr="00AC6265">
              <w:rPr>
                <w:rFonts w:ascii="Times New Roman" w:hAnsi="Times New Roman"/>
                <w:color w:val="000000"/>
                <w:sz w:val="18"/>
                <w:szCs w:val="18"/>
                <w:lang w:val="pl-PL" w:eastAsia="pl-PL"/>
              </w:rPr>
              <w:t>9070</w:t>
            </w:r>
          </w:p>
        </w:tc>
        <w:tc>
          <w:tcPr>
            <w:tcW w:w="1317" w:type="dxa"/>
            <w:tcBorders>
              <w:top w:val="single" w:sz="8" w:space="0" w:color="auto"/>
              <w:left w:val="nil"/>
              <w:bottom w:val="single" w:sz="4" w:space="0" w:color="auto"/>
              <w:right w:val="single" w:sz="4" w:space="0" w:color="auto"/>
            </w:tcBorders>
            <w:noWrap/>
            <w:vAlign w:val="bottom"/>
          </w:tcPr>
          <w:p w:rsidR="007856C1" w:rsidRPr="00AC6265" w:rsidRDefault="007856C1" w:rsidP="005574B3">
            <w:pPr>
              <w:spacing w:after="0" w:line="240" w:lineRule="auto"/>
              <w:jc w:val="center"/>
              <w:rPr>
                <w:rFonts w:ascii="Times New Roman" w:hAnsi="Times New Roman"/>
                <w:color w:val="000000"/>
                <w:sz w:val="18"/>
                <w:szCs w:val="18"/>
                <w:lang w:val="pl-PL" w:eastAsia="pl-PL"/>
              </w:rPr>
            </w:pPr>
            <w:r w:rsidRPr="00AC6265">
              <w:rPr>
                <w:rFonts w:ascii="Times New Roman" w:hAnsi="Times New Roman"/>
                <w:color w:val="000000"/>
                <w:sz w:val="18"/>
                <w:szCs w:val="18"/>
                <w:lang w:val="pl-PL" w:eastAsia="pl-PL"/>
              </w:rPr>
              <w:t>54</w:t>
            </w:r>
          </w:p>
        </w:tc>
        <w:tc>
          <w:tcPr>
            <w:tcW w:w="1743" w:type="dxa"/>
            <w:tcBorders>
              <w:top w:val="single" w:sz="8" w:space="0" w:color="auto"/>
              <w:left w:val="nil"/>
              <w:bottom w:val="single" w:sz="4" w:space="0" w:color="auto"/>
              <w:right w:val="single" w:sz="4" w:space="0" w:color="auto"/>
            </w:tcBorders>
            <w:noWrap/>
            <w:vAlign w:val="bottom"/>
          </w:tcPr>
          <w:p w:rsidR="007856C1" w:rsidRPr="00AC6265" w:rsidRDefault="007856C1" w:rsidP="005574B3">
            <w:pPr>
              <w:spacing w:after="0" w:line="240" w:lineRule="auto"/>
              <w:jc w:val="center"/>
              <w:rPr>
                <w:rFonts w:ascii="Times New Roman" w:hAnsi="Times New Roman"/>
                <w:color w:val="000000"/>
                <w:sz w:val="18"/>
                <w:szCs w:val="18"/>
                <w:lang w:val="pl-PL" w:eastAsia="pl-PL"/>
              </w:rPr>
            </w:pPr>
            <w:r w:rsidRPr="00AC6265">
              <w:rPr>
                <w:rFonts w:ascii="Times New Roman" w:hAnsi="Times New Roman"/>
                <w:color w:val="000000"/>
                <w:sz w:val="18"/>
                <w:szCs w:val="18"/>
                <w:lang w:val="pl-PL" w:eastAsia="pl-PL"/>
              </w:rPr>
              <w:t>8</w:t>
            </w:r>
          </w:p>
        </w:tc>
        <w:tc>
          <w:tcPr>
            <w:tcW w:w="1783" w:type="dxa"/>
            <w:tcBorders>
              <w:top w:val="single" w:sz="8" w:space="0" w:color="auto"/>
              <w:left w:val="nil"/>
              <w:bottom w:val="single" w:sz="4" w:space="0" w:color="auto"/>
              <w:right w:val="single" w:sz="8" w:space="0" w:color="auto"/>
            </w:tcBorders>
            <w:noWrap/>
            <w:vAlign w:val="bottom"/>
          </w:tcPr>
          <w:p w:rsidR="007856C1" w:rsidRPr="00AC6265" w:rsidRDefault="007856C1" w:rsidP="005574B3">
            <w:pPr>
              <w:spacing w:after="0" w:line="240" w:lineRule="auto"/>
              <w:jc w:val="center"/>
              <w:rPr>
                <w:rFonts w:ascii="Times New Roman" w:hAnsi="Times New Roman"/>
                <w:color w:val="000000"/>
                <w:sz w:val="18"/>
                <w:szCs w:val="18"/>
                <w:lang w:val="pl-PL" w:eastAsia="pl-PL"/>
              </w:rPr>
            </w:pPr>
            <w:r w:rsidRPr="00AC6265">
              <w:rPr>
                <w:rFonts w:ascii="Times New Roman" w:hAnsi="Times New Roman"/>
                <w:color w:val="000000"/>
                <w:sz w:val="18"/>
                <w:szCs w:val="18"/>
                <w:lang w:val="pl-PL" w:eastAsia="pl-PL"/>
              </w:rPr>
              <w:t>12</w:t>
            </w:r>
          </w:p>
        </w:tc>
      </w:tr>
      <w:tr w:rsidR="007856C1" w:rsidRPr="00647B64" w:rsidTr="00AC6265">
        <w:trPr>
          <w:trHeight w:val="300"/>
        </w:trPr>
        <w:tc>
          <w:tcPr>
            <w:tcW w:w="1635" w:type="dxa"/>
            <w:tcBorders>
              <w:top w:val="nil"/>
              <w:left w:val="single" w:sz="8" w:space="0" w:color="auto"/>
              <w:bottom w:val="single" w:sz="4" w:space="0" w:color="auto"/>
              <w:right w:val="single" w:sz="8" w:space="0" w:color="auto"/>
            </w:tcBorders>
            <w:noWrap/>
            <w:vAlign w:val="center"/>
          </w:tcPr>
          <w:p w:rsidR="007856C1" w:rsidRPr="00AC6265" w:rsidRDefault="007856C1" w:rsidP="005574B3">
            <w:pPr>
              <w:spacing w:after="0" w:line="240" w:lineRule="auto"/>
              <w:jc w:val="center"/>
              <w:rPr>
                <w:rFonts w:ascii="Times New Roman" w:hAnsi="Times New Roman"/>
                <w:color w:val="000000"/>
                <w:sz w:val="18"/>
                <w:szCs w:val="18"/>
                <w:lang w:val="pl-PL" w:eastAsia="pl-PL"/>
              </w:rPr>
            </w:pPr>
            <w:r w:rsidRPr="00AC6265">
              <w:rPr>
                <w:rFonts w:ascii="Times New Roman" w:hAnsi="Times New Roman"/>
                <w:color w:val="000000"/>
                <w:sz w:val="18"/>
                <w:szCs w:val="18"/>
                <w:lang w:val="pl-PL" w:eastAsia="pl-PL"/>
              </w:rPr>
              <w:t>Johnson&amp;Johnson</w:t>
            </w:r>
          </w:p>
        </w:tc>
        <w:tc>
          <w:tcPr>
            <w:tcW w:w="1323" w:type="dxa"/>
            <w:tcBorders>
              <w:top w:val="nil"/>
              <w:left w:val="nil"/>
              <w:bottom w:val="single" w:sz="4" w:space="0" w:color="auto"/>
              <w:right w:val="single" w:sz="4" w:space="0" w:color="auto"/>
            </w:tcBorders>
            <w:noWrap/>
            <w:vAlign w:val="center"/>
          </w:tcPr>
          <w:p w:rsidR="007856C1" w:rsidRPr="00AC6265" w:rsidRDefault="007856C1" w:rsidP="005574B3">
            <w:pPr>
              <w:spacing w:after="0" w:line="240" w:lineRule="auto"/>
              <w:jc w:val="center"/>
              <w:rPr>
                <w:rFonts w:ascii="Times New Roman" w:hAnsi="Times New Roman"/>
                <w:color w:val="000000"/>
                <w:sz w:val="18"/>
                <w:szCs w:val="18"/>
                <w:lang w:val="pl-PL" w:eastAsia="pl-PL"/>
              </w:rPr>
            </w:pPr>
            <w:r w:rsidRPr="00AC6265">
              <w:rPr>
                <w:rFonts w:ascii="Times New Roman" w:hAnsi="Times New Roman"/>
                <w:color w:val="000000"/>
                <w:sz w:val="18"/>
                <w:szCs w:val="18"/>
                <w:lang w:val="pl-PL" w:eastAsia="pl-PL"/>
              </w:rPr>
              <w:t>114000</w:t>
            </w:r>
          </w:p>
        </w:tc>
        <w:tc>
          <w:tcPr>
            <w:tcW w:w="1377" w:type="dxa"/>
            <w:tcBorders>
              <w:top w:val="nil"/>
              <w:left w:val="nil"/>
              <w:bottom w:val="single" w:sz="4" w:space="0" w:color="auto"/>
              <w:right w:val="single" w:sz="4" w:space="0" w:color="auto"/>
            </w:tcBorders>
            <w:vAlign w:val="center"/>
          </w:tcPr>
          <w:p w:rsidR="007856C1" w:rsidRPr="00AC6265" w:rsidRDefault="007856C1" w:rsidP="005574B3">
            <w:pPr>
              <w:spacing w:after="0" w:line="240" w:lineRule="auto"/>
              <w:jc w:val="center"/>
              <w:rPr>
                <w:rFonts w:ascii="Times New Roman" w:hAnsi="Times New Roman"/>
                <w:color w:val="000000"/>
                <w:sz w:val="18"/>
                <w:szCs w:val="18"/>
                <w:lang w:val="pl-PL" w:eastAsia="pl-PL"/>
              </w:rPr>
            </w:pPr>
            <w:r w:rsidRPr="00AC6265">
              <w:rPr>
                <w:rFonts w:ascii="Times New Roman" w:hAnsi="Times New Roman"/>
                <w:color w:val="000000"/>
                <w:sz w:val="18"/>
                <w:szCs w:val="18"/>
                <w:lang w:val="pl-PL" w:eastAsia="pl-PL"/>
              </w:rPr>
              <w:t>61587</w:t>
            </w:r>
          </w:p>
        </w:tc>
        <w:tc>
          <w:tcPr>
            <w:tcW w:w="1440" w:type="dxa"/>
            <w:tcBorders>
              <w:top w:val="nil"/>
              <w:left w:val="nil"/>
              <w:bottom w:val="single" w:sz="4" w:space="0" w:color="auto"/>
              <w:right w:val="single" w:sz="4" w:space="0" w:color="auto"/>
            </w:tcBorders>
            <w:noWrap/>
            <w:vAlign w:val="center"/>
          </w:tcPr>
          <w:p w:rsidR="007856C1" w:rsidRPr="00AC6265" w:rsidRDefault="007856C1" w:rsidP="005574B3">
            <w:pPr>
              <w:spacing w:after="0" w:line="240" w:lineRule="auto"/>
              <w:jc w:val="center"/>
              <w:rPr>
                <w:rFonts w:ascii="Times New Roman" w:hAnsi="Times New Roman"/>
                <w:color w:val="000000"/>
                <w:sz w:val="18"/>
                <w:szCs w:val="18"/>
                <w:lang w:val="pl-PL" w:eastAsia="pl-PL"/>
              </w:rPr>
            </w:pPr>
            <w:r w:rsidRPr="00AC6265">
              <w:rPr>
                <w:rFonts w:ascii="Times New Roman" w:hAnsi="Times New Roman"/>
                <w:color w:val="000000"/>
                <w:sz w:val="18"/>
                <w:szCs w:val="18"/>
                <w:lang w:val="pl-PL" w:eastAsia="pl-PL"/>
              </w:rPr>
              <w:t>6844</w:t>
            </w:r>
          </w:p>
        </w:tc>
        <w:tc>
          <w:tcPr>
            <w:tcW w:w="1317" w:type="dxa"/>
            <w:tcBorders>
              <w:top w:val="nil"/>
              <w:left w:val="nil"/>
              <w:bottom w:val="single" w:sz="4" w:space="0" w:color="auto"/>
              <w:right w:val="single" w:sz="4" w:space="0" w:color="auto"/>
            </w:tcBorders>
            <w:noWrap/>
            <w:vAlign w:val="center"/>
          </w:tcPr>
          <w:p w:rsidR="007856C1" w:rsidRPr="00AC6265" w:rsidRDefault="007856C1" w:rsidP="005574B3">
            <w:pPr>
              <w:spacing w:after="0" w:line="240" w:lineRule="auto"/>
              <w:jc w:val="center"/>
              <w:rPr>
                <w:rFonts w:ascii="Times New Roman" w:hAnsi="Times New Roman"/>
                <w:color w:val="000000"/>
                <w:sz w:val="18"/>
                <w:szCs w:val="18"/>
                <w:lang w:val="pl-PL" w:eastAsia="pl-PL"/>
              </w:rPr>
            </w:pPr>
            <w:r w:rsidRPr="00AC6265">
              <w:rPr>
                <w:rFonts w:ascii="Times New Roman" w:hAnsi="Times New Roman"/>
                <w:color w:val="000000"/>
                <w:sz w:val="18"/>
                <w:szCs w:val="18"/>
                <w:lang w:val="pl-PL" w:eastAsia="pl-PL"/>
              </w:rPr>
              <w:t>43</w:t>
            </w:r>
          </w:p>
        </w:tc>
        <w:tc>
          <w:tcPr>
            <w:tcW w:w="1743" w:type="dxa"/>
            <w:tcBorders>
              <w:top w:val="nil"/>
              <w:left w:val="nil"/>
              <w:bottom w:val="single" w:sz="4" w:space="0" w:color="auto"/>
              <w:right w:val="single" w:sz="4" w:space="0" w:color="auto"/>
            </w:tcBorders>
            <w:noWrap/>
            <w:vAlign w:val="center"/>
          </w:tcPr>
          <w:p w:rsidR="007856C1" w:rsidRPr="00AC6265" w:rsidRDefault="007856C1" w:rsidP="005574B3">
            <w:pPr>
              <w:spacing w:after="0" w:line="240" w:lineRule="auto"/>
              <w:jc w:val="center"/>
              <w:rPr>
                <w:rFonts w:ascii="Times New Roman" w:hAnsi="Times New Roman"/>
                <w:color w:val="000000"/>
                <w:sz w:val="18"/>
                <w:szCs w:val="18"/>
                <w:lang w:val="pl-PL" w:eastAsia="pl-PL"/>
              </w:rPr>
            </w:pPr>
            <w:r w:rsidRPr="00AC6265">
              <w:rPr>
                <w:rFonts w:ascii="Times New Roman" w:hAnsi="Times New Roman"/>
                <w:color w:val="000000"/>
                <w:sz w:val="18"/>
                <w:szCs w:val="18"/>
                <w:lang w:val="pl-PL" w:eastAsia="pl-PL"/>
              </w:rPr>
              <w:t>4</w:t>
            </w:r>
          </w:p>
        </w:tc>
        <w:tc>
          <w:tcPr>
            <w:tcW w:w="1783" w:type="dxa"/>
            <w:tcBorders>
              <w:top w:val="nil"/>
              <w:left w:val="nil"/>
              <w:bottom w:val="single" w:sz="4" w:space="0" w:color="auto"/>
              <w:right w:val="single" w:sz="8" w:space="0" w:color="auto"/>
            </w:tcBorders>
            <w:noWrap/>
            <w:vAlign w:val="center"/>
          </w:tcPr>
          <w:p w:rsidR="007856C1" w:rsidRPr="00AC6265" w:rsidRDefault="007856C1" w:rsidP="005574B3">
            <w:pPr>
              <w:spacing w:after="0" w:line="240" w:lineRule="auto"/>
              <w:jc w:val="center"/>
              <w:rPr>
                <w:rFonts w:ascii="Times New Roman" w:hAnsi="Times New Roman"/>
                <w:color w:val="000000"/>
                <w:sz w:val="18"/>
                <w:szCs w:val="18"/>
                <w:lang w:val="pl-PL" w:eastAsia="pl-PL"/>
              </w:rPr>
            </w:pPr>
            <w:r w:rsidRPr="00AC6265">
              <w:rPr>
                <w:rFonts w:ascii="Times New Roman" w:hAnsi="Times New Roman"/>
                <w:color w:val="000000"/>
                <w:sz w:val="18"/>
                <w:szCs w:val="18"/>
                <w:lang w:val="pl-PL" w:eastAsia="pl-PL"/>
              </w:rPr>
              <w:t>33</w:t>
            </w:r>
          </w:p>
        </w:tc>
      </w:tr>
      <w:tr w:rsidR="007856C1" w:rsidRPr="00647B64" w:rsidTr="00AC6265">
        <w:trPr>
          <w:trHeight w:val="300"/>
        </w:trPr>
        <w:tc>
          <w:tcPr>
            <w:tcW w:w="1635" w:type="dxa"/>
            <w:tcBorders>
              <w:top w:val="nil"/>
              <w:left w:val="single" w:sz="8" w:space="0" w:color="auto"/>
              <w:bottom w:val="single" w:sz="4" w:space="0" w:color="auto"/>
              <w:right w:val="single" w:sz="8" w:space="0" w:color="auto"/>
            </w:tcBorders>
            <w:noWrap/>
            <w:vAlign w:val="center"/>
          </w:tcPr>
          <w:p w:rsidR="007856C1" w:rsidRPr="00AC6265" w:rsidRDefault="007856C1" w:rsidP="005574B3">
            <w:pPr>
              <w:spacing w:after="0" w:line="240" w:lineRule="auto"/>
              <w:jc w:val="center"/>
              <w:rPr>
                <w:rFonts w:ascii="Times New Roman" w:hAnsi="Times New Roman"/>
                <w:color w:val="000000"/>
                <w:sz w:val="18"/>
                <w:szCs w:val="18"/>
                <w:lang w:val="pl-PL" w:eastAsia="pl-PL"/>
              </w:rPr>
            </w:pPr>
            <w:r w:rsidRPr="00AC6265">
              <w:rPr>
                <w:rFonts w:ascii="Times New Roman" w:hAnsi="Times New Roman"/>
                <w:color w:val="000000"/>
                <w:sz w:val="18"/>
                <w:szCs w:val="18"/>
                <w:lang w:val="pl-PL" w:eastAsia="pl-PL"/>
              </w:rPr>
              <w:t>Bayer</w:t>
            </w:r>
          </w:p>
        </w:tc>
        <w:tc>
          <w:tcPr>
            <w:tcW w:w="1323" w:type="dxa"/>
            <w:tcBorders>
              <w:top w:val="nil"/>
              <w:left w:val="nil"/>
              <w:bottom w:val="single" w:sz="4" w:space="0" w:color="auto"/>
              <w:right w:val="single" w:sz="4" w:space="0" w:color="auto"/>
            </w:tcBorders>
            <w:noWrap/>
            <w:vAlign w:val="bottom"/>
          </w:tcPr>
          <w:p w:rsidR="007856C1" w:rsidRPr="00AC6265" w:rsidRDefault="007856C1" w:rsidP="005574B3">
            <w:pPr>
              <w:spacing w:after="0" w:line="240" w:lineRule="auto"/>
              <w:jc w:val="center"/>
              <w:rPr>
                <w:rFonts w:ascii="Times New Roman" w:hAnsi="Times New Roman"/>
                <w:color w:val="000000"/>
                <w:sz w:val="18"/>
                <w:szCs w:val="18"/>
                <w:lang w:val="pl-PL" w:eastAsia="pl-PL"/>
              </w:rPr>
            </w:pPr>
            <w:r w:rsidRPr="00AC6265">
              <w:rPr>
                <w:rFonts w:ascii="Times New Roman" w:hAnsi="Times New Roman"/>
                <w:color w:val="000000"/>
                <w:sz w:val="18"/>
                <w:szCs w:val="18"/>
                <w:lang w:val="pl-PL" w:eastAsia="pl-PL"/>
              </w:rPr>
              <w:t>111400</w:t>
            </w:r>
          </w:p>
        </w:tc>
        <w:tc>
          <w:tcPr>
            <w:tcW w:w="1377" w:type="dxa"/>
            <w:tcBorders>
              <w:top w:val="nil"/>
              <w:left w:val="nil"/>
              <w:bottom w:val="single" w:sz="4" w:space="0" w:color="auto"/>
              <w:right w:val="single" w:sz="4" w:space="0" w:color="auto"/>
            </w:tcBorders>
            <w:noWrap/>
            <w:vAlign w:val="bottom"/>
          </w:tcPr>
          <w:p w:rsidR="007856C1" w:rsidRPr="00AC6265" w:rsidRDefault="007856C1" w:rsidP="005574B3">
            <w:pPr>
              <w:spacing w:after="0" w:line="240" w:lineRule="auto"/>
              <w:jc w:val="center"/>
              <w:rPr>
                <w:rFonts w:ascii="Times New Roman" w:hAnsi="Times New Roman"/>
                <w:color w:val="000000"/>
                <w:sz w:val="18"/>
                <w:szCs w:val="18"/>
                <w:lang w:val="pl-PL" w:eastAsia="pl-PL"/>
              </w:rPr>
            </w:pPr>
            <w:r w:rsidRPr="00AC6265">
              <w:rPr>
                <w:rFonts w:ascii="Times New Roman" w:hAnsi="Times New Roman"/>
                <w:color w:val="000000"/>
                <w:sz w:val="18"/>
                <w:szCs w:val="18"/>
                <w:lang w:val="pl-PL" w:eastAsia="pl-PL"/>
              </w:rPr>
              <w:t>46496</w:t>
            </w:r>
          </w:p>
        </w:tc>
        <w:tc>
          <w:tcPr>
            <w:tcW w:w="1440" w:type="dxa"/>
            <w:tcBorders>
              <w:top w:val="nil"/>
              <w:left w:val="nil"/>
              <w:bottom w:val="single" w:sz="4" w:space="0" w:color="auto"/>
              <w:right w:val="single" w:sz="4" w:space="0" w:color="auto"/>
            </w:tcBorders>
            <w:noWrap/>
            <w:vAlign w:val="bottom"/>
          </w:tcPr>
          <w:p w:rsidR="007856C1" w:rsidRPr="00AC6265" w:rsidRDefault="007856C1" w:rsidP="005574B3">
            <w:pPr>
              <w:spacing w:after="0" w:line="240" w:lineRule="auto"/>
              <w:jc w:val="center"/>
              <w:rPr>
                <w:rFonts w:ascii="Times New Roman" w:hAnsi="Times New Roman"/>
                <w:color w:val="000000"/>
                <w:sz w:val="18"/>
                <w:szCs w:val="18"/>
                <w:lang w:val="pl-PL" w:eastAsia="pl-PL"/>
              </w:rPr>
            </w:pPr>
            <w:r w:rsidRPr="00AC6265">
              <w:rPr>
                <w:rFonts w:ascii="Times New Roman" w:hAnsi="Times New Roman"/>
                <w:color w:val="000000"/>
                <w:sz w:val="18"/>
                <w:szCs w:val="18"/>
                <w:lang w:val="pl-PL" w:eastAsia="pl-PL"/>
              </w:rPr>
              <w:t>4046</w:t>
            </w:r>
          </w:p>
        </w:tc>
        <w:tc>
          <w:tcPr>
            <w:tcW w:w="1317" w:type="dxa"/>
            <w:tcBorders>
              <w:top w:val="nil"/>
              <w:left w:val="nil"/>
              <w:bottom w:val="single" w:sz="4" w:space="0" w:color="auto"/>
              <w:right w:val="single" w:sz="4" w:space="0" w:color="auto"/>
            </w:tcBorders>
            <w:noWrap/>
            <w:vAlign w:val="bottom"/>
          </w:tcPr>
          <w:p w:rsidR="007856C1" w:rsidRPr="00AC6265" w:rsidRDefault="007856C1" w:rsidP="005574B3">
            <w:pPr>
              <w:spacing w:after="0" w:line="240" w:lineRule="auto"/>
              <w:jc w:val="center"/>
              <w:rPr>
                <w:rFonts w:ascii="Times New Roman" w:hAnsi="Times New Roman"/>
                <w:color w:val="000000"/>
                <w:sz w:val="18"/>
                <w:szCs w:val="18"/>
                <w:lang w:val="pl-PL" w:eastAsia="pl-PL"/>
              </w:rPr>
            </w:pPr>
            <w:r w:rsidRPr="00AC6265">
              <w:rPr>
                <w:rFonts w:ascii="Times New Roman" w:hAnsi="Times New Roman"/>
                <w:color w:val="000000"/>
                <w:sz w:val="18"/>
                <w:szCs w:val="18"/>
                <w:lang w:val="pl-PL" w:eastAsia="pl-PL"/>
              </w:rPr>
              <w:t>42</w:t>
            </w:r>
          </w:p>
        </w:tc>
        <w:tc>
          <w:tcPr>
            <w:tcW w:w="1743" w:type="dxa"/>
            <w:tcBorders>
              <w:top w:val="nil"/>
              <w:left w:val="nil"/>
              <w:bottom w:val="single" w:sz="4" w:space="0" w:color="auto"/>
              <w:right w:val="single" w:sz="4" w:space="0" w:color="auto"/>
            </w:tcBorders>
            <w:noWrap/>
            <w:vAlign w:val="bottom"/>
          </w:tcPr>
          <w:p w:rsidR="007856C1" w:rsidRPr="00AC6265" w:rsidRDefault="007856C1" w:rsidP="005574B3">
            <w:pPr>
              <w:spacing w:after="0" w:line="240" w:lineRule="auto"/>
              <w:jc w:val="center"/>
              <w:rPr>
                <w:rFonts w:ascii="Times New Roman" w:hAnsi="Times New Roman"/>
                <w:color w:val="000000"/>
                <w:sz w:val="18"/>
                <w:szCs w:val="18"/>
                <w:lang w:val="pl-PL" w:eastAsia="pl-PL"/>
              </w:rPr>
            </w:pPr>
            <w:r w:rsidRPr="00AC6265">
              <w:rPr>
                <w:rFonts w:ascii="Times New Roman" w:hAnsi="Times New Roman"/>
                <w:color w:val="000000"/>
                <w:sz w:val="18"/>
                <w:szCs w:val="18"/>
                <w:lang w:val="pl-PL" w:eastAsia="pl-PL"/>
              </w:rPr>
              <w:t>4</w:t>
            </w:r>
          </w:p>
        </w:tc>
        <w:tc>
          <w:tcPr>
            <w:tcW w:w="1783" w:type="dxa"/>
            <w:tcBorders>
              <w:top w:val="nil"/>
              <w:left w:val="nil"/>
              <w:bottom w:val="single" w:sz="4" w:space="0" w:color="auto"/>
              <w:right w:val="single" w:sz="8" w:space="0" w:color="auto"/>
            </w:tcBorders>
            <w:noWrap/>
            <w:vAlign w:val="bottom"/>
          </w:tcPr>
          <w:p w:rsidR="007856C1" w:rsidRPr="00AC6265" w:rsidRDefault="007856C1" w:rsidP="005574B3">
            <w:pPr>
              <w:spacing w:after="0" w:line="240" w:lineRule="auto"/>
              <w:jc w:val="center"/>
              <w:rPr>
                <w:rFonts w:ascii="Times New Roman" w:hAnsi="Times New Roman"/>
                <w:color w:val="000000"/>
                <w:sz w:val="18"/>
                <w:szCs w:val="18"/>
                <w:lang w:val="pl-PL" w:eastAsia="pl-PL"/>
              </w:rPr>
            </w:pPr>
            <w:r w:rsidRPr="00AC6265">
              <w:rPr>
                <w:rFonts w:ascii="Times New Roman" w:hAnsi="Times New Roman"/>
                <w:color w:val="000000"/>
                <w:sz w:val="18"/>
                <w:szCs w:val="18"/>
                <w:lang w:val="pl-PL" w:eastAsia="pl-PL"/>
              </w:rPr>
              <w:t>39</w:t>
            </w:r>
          </w:p>
        </w:tc>
      </w:tr>
      <w:tr w:rsidR="007856C1" w:rsidRPr="00647B64" w:rsidTr="00AC6265">
        <w:trPr>
          <w:trHeight w:val="300"/>
        </w:trPr>
        <w:tc>
          <w:tcPr>
            <w:tcW w:w="1635" w:type="dxa"/>
            <w:tcBorders>
              <w:top w:val="nil"/>
              <w:left w:val="single" w:sz="8" w:space="0" w:color="auto"/>
              <w:bottom w:val="single" w:sz="4" w:space="0" w:color="auto"/>
              <w:right w:val="single" w:sz="8" w:space="0" w:color="auto"/>
            </w:tcBorders>
            <w:noWrap/>
            <w:vAlign w:val="center"/>
          </w:tcPr>
          <w:p w:rsidR="007856C1" w:rsidRPr="00AC6265" w:rsidRDefault="007856C1" w:rsidP="005574B3">
            <w:pPr>
              <w:spacing w:after="0" w:line="240" w:lineRule="auto"/>
              <w:jc w:val="center"/>
              <w:rPr>
                <w:rFonts w:ascii="Times New Roman" w:hAnsi="Times New Roman"/>
                <w:color w:val="000000"/>
                <w:sz w:val="18"/>
                <w:szCs w:val="18"/>
                <w:lang w:val="pl-PL" w:eastAsia="pl-PL"/>
              </w:rPr>
            </w:pPr>
            <w:r w:rsidRPr="00AC6265">
              <w:rPr>
                <w:rFonts w:ascii="Times New Roman" w:hAnsi="Times New Roman"/>
                <w:color w:val="000000"/>
                <w:sz w:val="18"/>
                <w:szCs w:val="18"/>
                <w:lang w:val="pl-PL" w:eastAsia="pl-PL"/>
              </w:rPr>
              <w:t>Pfizer</w:t>
            </w:r>
          </w:p>
        </w:tc>
        <w:tc>
          <w:tcPr>
            <w:tcW w:w="1323" w:type="dxa"/>
            <w:tcBorders>
              <w:top w:val="nil"/>
              <w:left w:val="nil"/>
              <w:bottom w:val="single" w:sz="4" w:space="0" w:color="auto"/>
              <w:right w:val="single" w:sz="4" w:space="0" w:color="auto"/>
            </w:tcBorders>
            <w:noWrap/>
            <w:vAlign w:val="center"/>
          </w:tcPr>
          <w:p w:rsidR="007856C1" w:rsidRPr="00AC6265" w:rsidRDefault="007856C1" w:rsidP="005574B3">
            <w:pPr>
              <w:spacing w:after="0" w:line="240" w:lineRule="auto"/>
              <w:jc w:val="center"/>
              <w:rPr>
                <w:rFonts w:ascii="Times New Roman" w:hAnsi="Times New Roman"/>
                <w:color w:val="000000"/>
                <w:sz w:val="18"/>
                <w:szCs w:val="18"/>
                <w:lang w:val="pl-PL" w:eastAsia="pl-PL"/>
              </w:rPr>
            </w:pPr>
            <w:r w:rsidRPr="00AC6265">
              <w:rPr>
                <w:rFonts w:ascii="Times New Roman" w:hAnsi="Times New Roman"/>
                <w:color w:val="000000"/>
                <w:sz w:val="18"/>
                <w:szCs w:val="18"/>
                <w:lang w:val="pl-PL" w:eastAsia="pl-PL"/>
              </w:rPr>
              <w:t>110600</w:t>
            </w:r>
          </w:p>
        </w:tc>
        <w:tc>
          <w:tcPr>
            <w:tcW w:w="1377" w:type="dxa"/>
            <w:tcBorders>
              <w:top w:val="nil"/>
              <w:left w:val="nil"/>
              <w:bottom w:val="single" w:sz="4" w:space="0" w:color="auto"/>
              <w:right w:val="single" w:sz="4" w:space="0" w:color="auto"/>
            </w:tcBorders>
            <w:vAlign w:val="center"/>
          </w:tcPr>
          <w:p w:rsidR="007856C1" w:rsidRPr="00AC6265" w:rsidRDefault="007856C1" w:rsidP="005574B3">
            <w:pPr>
              <w:spacing w:after="0" w:line="240" w:lineRule="auto"/>
              <w:jc w:val="center"/>
              <w:rPr>
                <w:rFonts w:ascii="Times New Roman" w:hAnsi="Times New Roman"/>
                <w:color w:val="000000"/>
                <w:sz w:val="18"/>
                <w:szCs w:val="18"/>
                <w:lang w:val="pl-PL" w:eastAsia="pl-PL"/>
              </w:rPr>
            </w:pPr>
            <w:r w:rsidRPr="00AC6265">
              <w:rPr>
                <w:rFonts w:ascii="Times New Roman" w:hAnsi="Times New Roman"/>
                <w:color w:val="000000"/>
                <w:sz w:val="18"/>
                <w:szCs w:val="18"/>
                <w:lang w:val="pl-PL" w:eastAsia="pl-PL"/>
              </w:rPr>
              <w:t>67809</w:t>
            </w:r>
          </w:p>
        </w:tc>
        <w:tc>
          <w:tcPr>
            <w:tcW w:w="1440" w:type="dxa"/>
            <w:tcBorders>
              <w:top w:val="nil"/>
              <w:left w:val="nil"/>
              <w:bottom w:val="single" w:sz="4" w:space="0" w:color="auto"/>
              <w:right w:val="single" w:sz="4" w:space="0" w:color="auto"/>
            </w:tcBorders>
            <w:noWrap/>
            <w:vAlign w:val="center"/>
          </w:tcPr>
          <w:p w:rsidR="007856C1" w:rsidRPr="00AC6265" w:rsidRDefault="007856C1" w:rsidP="005574B3">
            <w:pPr>
              <w:spacing w:after="0" w:line="240" w:lineRule="auto"/>
              <w:jc w:val="center"/>
              <w:rPr>
                <w:rFonts w:ascii="Times New Roman" w:hAnsi="Times New Roman"/>
                <w:color w:val="000000"/>
                <w:sz w:val="18"/>
                <w:szCs w:val="18"/>
                <w:lang w:val="pl-PL" w:eastAsia="pl-PL"/>
              </w:rPr>
            </w:pPr>
            <w:r w:rsidRPr="00AC6265">
              <w:rPr>
                <w:rFonts w:ascii="Times New Roman" w:hAnsi="Times New Roman"/>
                <w:color w:val="000000"/>
                <w:sz w:val="18"/>
                <w:szCs w:val="18"/>
                <w:lang w:val="pl-PL" w:eastAsia="pl-PL"/>
              </w:rPr>
              <w:t>9413</w:t>
            </w:r>
          </w:p>
        </w:tc>
        <w:tc>
          <w:tcPr>
            <w:tcW w:w="1317" w:type="dxa"/>
            <w:tcBorders>
              <w:top w:val="nil"/>
              <w:left w:val="nil"/>
              <w:bottom w:val="single" w:sz="4" w:space="0" w:color="auto"/>
              <w:right w:val="single" w:sz="4" w:space="0" w:color="auto"/>
            </w:tcBorders>
            <w:noWrap/>
            <w:vAlign w:val="center"/>
          </w:tcPr>
          <w:p w:rsidR="007856C1" w:rsidRPr="00AC6265" w:rsidRDefault="007856C1" w:rsidP="005574B3">
            <w:pPr>
              <w:spacing w:after="0" w:line="240" w:lineRule="auto"/>
              <w:jc w:val="center"/>
              <w:rPr>
                <w:rFonts w:ascii="Times New Roman" w:hAnsi="Times New Roman"/>
                <w:color w:val="000000"/>
                <w:sz w:val="18"/>
                <w:szCs w:val="18"/>
                <w:lang w:val="pl-PL" w:eastAsia="pl-PL"/>
              </w:rPr>
            </w:pPr>
            <w:r w:rsidRPr="00AC6265">
              <w:rPr>
                <w:rFonts w:ascii="Times New Roman" w:hAnsi="Times New Roman"/>
                <w:color w:val="000000"/>
                <w:sz w:val="18"/>
                <w:szCs w:val="18"/>
                <w:lang w:val="pl-PL" w:eastAsia="pl-PL"/>
              </w:rPr>
              <w:t>50</w:t>
            </w:r>
          </w:p>
        </w:tc>
        <w:tc>
          <w:tcPr>
            <w:tcW w:w="1743" w:type="dxa"/>
            <w:tcBorders>
              <w:top w:val="nil"/>
              <w:left w:val="nil"/>
              <w:bottom w:val="single" w:sz="4" w:space="0" w:color="auto"/>
              <w:right w:val="single" w:sz="4" w:space="0" w:color="auto"/>
            </w:tcBorders>
            <w:noWrap/>
            <w:vAlign w:val="center"/>
          </w:tcPr>
          <w:p w:rsidR="007856C1" w:rsidRPr="00AC6265" w:rsidRDefault="007856C1" w:rsidP="005574B3">
            <w:pPr>
              <w:spacing w:after="0" w:line="240" w:lineRule="auto"/>
              <w:jc w:val="center"/>
              <w:rPr>
                <w:rFonts w:ascii="Times New Roman" w:hAnsi="Times New Roman"/>
                <w:color w:val="000000"/>
                <w:sz w:val="18"/>
                <w:szCs w:val="18"/>
                <w:lang w:val="pl-PL" w:eastAsia="pl-PL"/>
              </w:rPr>
            </w:pPr>
            <w:r w:rsidRPr="00AC6265">
              <w:rPr>
                <w:rFonts w:ascii="Times New Roman" w:hAnsi="Times New Roman"/>
                <w:color w:val="000000"/>
                <w:sz w:val="18"/>
                <w:szCs w:val="18"/>
                <w:lang w:val="pl-PL" w:eastAsia="pl-PL"/>
              </w:rPr>
              <w:t>9</w:t>
            </w:r>
          </w:p>
        </w:tc>
        <w:tc>
          <w:tcPr>
            <w:tcW w:w="1783" w:type="dxa"/>
            <w:tcBorders>
              <w:top w:val="nil"/>
              <w:left w:val="nil"/>
              <w:bottom w:val="single" w:sz="4" w:space="0" w:color="auto"/>
              <w:right w:val="single" w:sz="8" w:space="0" w:color="auto"/>
            </w:tcBorders>
            <w:noWrap/>
            <w:vAlign w:val="center"/>
          </w:tcPr>
          <w:p w:rsidR="007856C1" w:rsidRPr="00AC6265" w:rsidRDefault="007856C1" w:rsidP="005574B3">
            <w:pPr>
              <w:spacing w:after="0" w:line="240" w:lineRule="auto"/>
              <w:jc w:val="center"/>
              <w:rPr>
                <w:rFonts w:ascii="Times New Roman" w:hAnsi="Times New Roman"/>
                <w:color w:val="000000"/>
                <w:sz w:val="18"/>
                <w:szCs w:val="18"/>
                <w:lang w:val="pl-PL" w:eastAsia="pl-PL"/>
              </w:rPr>
            </w:pPr>
            <w:r w:rsidRPr="00AC6265">
              <w:rPr>
                <w:rFonts w:ascii="Times New Roman" w:hAnsi="Times New Roman"/>
                <w:color w:val="000000"/>
                <w:sz w:val="18"/>
                <w:szCs w:val="18"/>
                <w:lang w:val="pl-PL" w:eastAsia="pl-PL"/>
              </w:rPr>
              <w:t>18</w:t>
            </w:r>
          </w:p>
        </w:tc>
      </w:tr>
      <w:tr w:rsidR="007856C1" w:rsidRPr="00647B64" w:rsidTr="00AC6265">
        <w:trPr>
          <w:trHeight w:val="300"/>
        </w:trPr>
        <w:tc>
          <w:tcPr>
            <w:tcW w:w="1635" w:type="dxa"/>
            <w:tcBorders>
              <w:top w:val="nil"/>
              <w:left w:val="single" w:sz="8" w:space="0" w:color="auto"/>
              <w:bottom w:val="single" w:sz="4" w:space="0" w:color="auto"/>
              <w:right w:val="single" w:sz="8" w:space="0" w:color="auto"/>
            </w:tcBorders>
            <w:noWrap/>
            <w:vAlign w:val="center"/>
          </w:tcPr>
          <w:p w:rsidR="007856C1" w:rsidRPr="00AC6265" w:rsidRDefault="007856C1" w:rsidP="005574B3">
            <w:pPr>
              <w:spacing w:after="0" w:line="240" w:lineRule="auto"/>
              <w:jc w:val="center"/>
              <w:rPr>
                <w:rFonts w:ascii="Times New Roman" w:hAnsi="Times New Roman"/>
                <w:color w:val="000000"/>
                <w:sz w:val="18"/>
                <w:szCs w:val="18"/>
                <w:lang w:val="pl-PL" w:eastAsia="pl-PL"/>
              </w:rPr>
            </w:pPr>
            <w:r w:rsidRPr="00AC6265">
              <w:rPr>
                <w:rFonts w:ascii="Times New Roman" w:hAnsi="Times New Roman"/>
                <w:color w:val="000000"/>
                <w:sz w:val="18"/>
                <w:szCs w:val="18"/>
                <w:lang w:val="pl-PL" w:eastAsia="pl-PL"/>
              </w:rPr>
              <w:t>Sanofi Aventis</w:t>
            </w:r>
          </w:p>
        </w:tc>
        <w:tc>
          <w:tcPr>
            <w:tcW w:w="1323" w:type="dxa"/>
            <w:tcBorders>
              <w:top w:val="nil"/>
              <w:left w:val="nil"/>
              <w:bottom w:val="single" w:sz="4" w:space="0" w:color="auto"/>
              <w:right w:val="single" w:sz="4" w:space="0" w:color="auto"/>
            </w:tcBorders>
            <w:noWrap/>
            <w:vAlign w:val="bottom"/>
          </w:tcPr>
          <w:p w:rsidR="007856C1" w:rsidRPr="00AC6265" w:rsidRDefault="007856C1" w:rsidP="005574B3">
            <w:pPr>
              <w:spacing w:after="0" w:line="240" w:lineRule="auto"/>
              <w:jc w:val="center"/>
              <w:rPr>
                <w:rFonts w:ascii="Times New Roman" w:hAnsi="Times New Roman"/>
                <w:color w:val="000000"/>
                <w:sz w:val="18"/>
                <w:szCs w:val="18"/>
                <w:lang w:val="pl-PL" w:eastAsia="pl-PL"/>
              </w:rPr>
            </w:pPr>
            <w:r w:rsidRPr="00AC6265">
              <w:rPr>
                <w:rFonts w:ascii="Times New Roman" w:hAnsi="Times New Roman"/>
                <w:color w:val="000000"/>
                <w:sz w:val="18"/>
                <w:szCs w:val="18"/>
                <w:lang w:val="pl-PL" w:eastAsia="pl-PL"/>
              </w:rPr>
              <w:t>101575</w:t>
            </w:r>
          </w:p>
        </w:tc>
        <w:tc>
          <w:tcPr>
            <w:tcW w:w="1377" w:type="dxa"/>
            <w:tcBorders>
              <w:top w:val="nil"/>
              <w:left w:val="nil"/>
              <w:bottom w:val="single" w:sz="4" w:space="0" w:color="auto"/>
              <w:right w:val="single" w:sz="4" w:space="0" w:color="auto"/>
            </w:tcBorders>
            <w:noWrap/>
            <w:vAlign w:val="bottom"/>
          </w:tcPr>
          <w:p w:rsidR="007856C1" w:rsidRPr="00AC6265" w:rsidRDefault="007856C1" w:rsidP="005574B3">
            <w:pPr>
              <w:spacing w:after="0" w:line="240" w:lineRule="auto"/>
              <w:jc w:val="center"/>
              <w:rPr>
                <w:rFonts w:ascii="Times New Roman" w:hAnsi="Times New Roman"/>
                <w:color w:val="000000"/>
                <w:sz w:val="18"/>
                <w:szCs w:val="18"/>
                <w:lang w:val="pl-PL" w:eastAsia="pl-PL"/>
              </w:rPr>
            </w:pPr>
            <w:r w:rsidRPr="00AC6265">
              <w:rPr>
                <w:rFonts w:ascii="Times New Roman" w:hAnsi="Times New Roman"/>
                <w:color w:val="000000"/>
                <w:sz w:val="18"/>
                <w:szCs w:val="18"/>
                <w:lang w:val="pl-PL" w:eastAsia="pl-PL"/>
              </w:rPr>
              <w:t>42451</w:t>
            </w:r>
          </w:p>
        </w:tc>
        <w:tc>
          <w:tcPr>
            <w:tcW w:w="1440" w:type="dxa"/>
            <w:tcBorders>
              <w:top w:val="nil"/>
              <w:left w:val="nil"/>
              <w:bottom w:val="single" w:sz="4" w:space="0" w:color="auto"/>
              <w:right w:val="single" w:sz="4" w:space="0" w:color="auto"/>
            </w:tcBorders>
            <w:noWrap/>
            <w:vAlign w:val="bottom"/>
          </w:tcPr>
          <w:p w:rsidR="007856C1" w:rsidRPr="00AC6265" w:rsidRDefault="007856C1" w:rsidP="005574B3">
            <w:pPr>
              <w:spacing w:after="0" w:line="240" w:lineRule="auto"/>
              <w:jc w:val="center"/>
              <w:rPr>
                <w:rFonts w:ascii="Times New Roman" w:hAnsi="Times New Roman"/>
                <w:color w:val="000000"/>
                <w:sz w:val="18"/>
                <w:szCs w:val="18"/>
                <w:lang w:val="pl-PL" w:eastAsia="pl-PL"/>
              </w:rPr>
            </w:pPr>
            <w:r w:rsidRPr="00AC6265">
              <w:rPr>
                <w:rFonts w:ascii="Times New Roman" w:hAnsi="Times New Roman"/>
                <w:color w:val="000000"/>
                <w:sz w:val="18"/>
                <w:szCs w:val="18"/>
                <w:lang w:val="pl-PL" w:eastAsia="pl-PL"/>
              </w:rPr>
              <w:t>5832</w:t>
            </w:r>
          </w:p>
        </w:tc>
        <w:tc>
          <w:tcPr>
            <w:tcW w:w="1317" w:type="dxa"/>
            <w:tcBorders>
              <w:top w:val="nil"/>
              <w:left w:val="nil"/>
              <w:bottom w:val="single" w:sz="4" w:space="0" w:color="auto"/>
              <w:right w:val="single" w:sz="4" w:space="0" w:color="auto"/>
            </w:tcBorders>
            <w:noWrap/>
            <w:vAlign w:val="bottom"/>
          </w:tcPr>
          <w:p w:rsidR="007856C1" w:rsidRPr="00AC6265" w:rsidRDefault="007856C1" w:rsidP="005574B3">
            <w:pPr>
              <w:spacing w:after="0" w:line="240" w:lineRule="auto"/>
              <w:jc w:val="center"/>
              <w:rPr>
                <w:rFonts w:ascii="Times New Roman" w:hAnsi="Times New Roman"/>
                <w:color w:val="000000"/>
                <w:sz w:val="18"/>
                <w:szCs w:val="18"/>
                <w:lang w:val="pl-PL" w:eastAsia="pl-PL"/>
              </w:rPr>
            </w:pPr>
            <w:r w:rsidRPr="00AC6265">
              <w:rPr>
                <w:rFonts w:ascii="Times New Roman" w:hAnsi="Times New Roman"/>
                <w:color w:val="000000"/>
                <w:sz w:val="18"/>
                <w:szCs w:val="18"/>
                <w:lang w:val="pl-PL" w:eastAsia="pl-PL"/>
              </w:rPr>
              <w:t>58</w:t>
            </w:r>
          </w:p>
        </w:tc>
        <w:tc>
          <w:tcPr>
            <w:tcW w:w="1743" w:type="dxa"/>
            <w:tcBorders>
              <w:top w:val="nil"/>
              <w:left w:val="nil"/>
              <w:bottom w:val="single" w:sz="4" w:space="0" w:color="auto"/>
              <w:right w:val="single" w:sz="4" w:space="0" w:color="auto"/>
            </w:tcBorders>
            <w:noWrap/>
            <w:vAlign w:val="bottom"/>
          </w:tcPr>
          <w:p w:rsidR="007856C1" w:rsidRPr="00AC6265" w:rsidRDefault="007856C1" w:rsidP="005574B3">
            <w:pPr>
              <w:spacing w:after="0" w:line="240" w:lineRule="auto"/>
              <w:jc w:val="center"/>
              <w:rPr>
                <w:rFonts w:ascii="Times New Roman" w:hAnsi="Times New Roman"/>
                <w:color w:val="000000"/>
                <w:sz w:val="18"/>
                <w:szCs w:val="18"/>
                <w:lang w:val="pl-PL" w:eastAsia="pl-PL"/>
              </w:rPr>
            </w:pPr>
            <w:r w:rsidRPr="00AC6265">
              <w:rPr>
                <w:rFonts w:ascii="Times New Roman" w:hAnsi="Times New Roman"/>
                <w:color w:val="000000"/>
                <w:sz w:val="18"/>
                <w:szCs w:val="18"/>
                <w:lang w:val="pl-PL" w:eastAsia="pl-PL"/>
              </w:rPr>
              <w:t>9</w:t>
            </w:r>
          </w:p>
        </w:tc>
        <w:tc>
          <w:tcPr>
            <w:tcW w:w="1783" w:type="dxa"/>
            <w:tcBorders>
              <w:top w:val="nil"/>
              <w:left w:val="nil"/>
              <w:bottom w:val="single" w:sz="4" w:space="0" w:color="auto"/>
              <w:right w:val="single" w:sz="8" w:space="0" w:color="auto"/>
            </w:tcBorders>
            <w:noWrap/>
            <w:vAlign w:val="bottom"/>
          </w:tcPr>
          <w:p w:rsidR="007856C1" w:rsidRPr="00AC6265" w:rsidRDefault="007856C1" w:rsidP="005574B3">
            <w:pPr>
              <w:spacing w:after="0" w:line="240" w:lineRule="auto"/>
              <w:jc w:val="center"/>
              <w:rPr>
                <w:rFonts w:ascii="Times New Roman" w:hAnsi="Times New Roman"/>
                <w:color w:val="000000"/>
                <w:sz w:val="18"/>
                <w:szCs w:val="18"/>
                <w:lang w:val="pl-PL" w:eastAsia="pl-PL"/>
              </w:rPr>
            </w:pPr>
            <w:r w:rsidRPr="00AC6265">
              <w:rPr>
                <w:rFonts w:ascii="Times New Roman" w:hAnsi="Times New Roman"/>
                <w:color w:val="000000"/>
                <w:sz w:val="18"/>
                <w:szCs w:val="18"/>
                <w:lang w:val="pl-PL" w:eastAsia="pl-PL"/>
              </w:rPr>
              <w:t>19</w:t>
            </w:r>
          </w:p>
        </w:tc>
      </w:tr>
      <w:tr w:rsidR="007856C1" w:rsidRPr="00647B64" w:rsidTr="00AC6265">
        <w:trPr>
          <w:trHeight w:val="300"/>
        </w:trPr>
        <w:tc>
          <w:tcPr>
            <w:tcW w:w="1635" w:type="dxa"/>
            <w:tcBorders>
              <w:top w:val="nil"/>
              <w:left w:val="single" w:sz="8" w:space="0" w:color="auto"/>
              <w:bottom w:val="single" w:sz="4" w:space="0" w:color="auto"/>
              <w:right w:val="single" w:sz="8" w:space="0" w:color="auto"/>
            </w:tcBorders>
            <w:noWrap/>
            <w:vAlign w:val="center"/>
          </w:tcPr>
          <w:p w:rsidR="007856C1" w:rsidRPr="00AC6265" w:rsidRDefault="007856C1" w:rsidP="005574B3">
            <w:pPr>
              <w:spacing w:after="0" w:line="240" w:lineRule="auto"/>
              <w:jc w:val="center"/>
              <w:rPr>
                <w:rFonts w:ascii="Times New Roman" w:hAnsi="Times New Roman"/>
                <w:color w:val="000000"/>
                <w:sz w:val="18"/>
                <w:szCs w:val="18"/>
                <w:lang w:val="pl-PL" w:eastAsia="pl-PL"/>
              </w:rPr>
            </w:pPr>
            <w:r w:rsidRPr="00AC6265">
              <w:rPr>
                <w:rFonts w:ascii="Times New Roman" w:hAnsi="Times New Roman"/>
                <w:color w:val="000000"/>
                <w:sz w:val="18"/>
                <w:szCs w:val="18"/>
                <w:lang w:val="pl-PL" w:eastAsia="pl-PL"/>
              </w:rPr>
              <w:t>GlaxoSmithKline</w:t>
            </w:r>
          </w:p>
        </w:tc>
        <w:tc>
          <w:tcPr>
            <w:tcW w:w="1323" w:type="dxa"/>
            <w:tcBorders>
              <w:top w:val="nil"/>
              <w:left w:val="nil"/>
              <w:bottom w:val="single" w:sz="4" w:space="0" w:color="auto"/>
              <w:right w:val="single" w:sz="4" w:space="0" w:color="auto"/>
            </w:tcBorders>
            <w:noWrap/>
            <w:vAlign w:val="bottom"/>
          </w:tcPr>
          <w:p w:rsidR="007856C1" w:rsidRPr="00AC6265" w:rsidRDefault="007856C1" w:rsidP="005574B3">
            <w:pPr>
              <w:spacing w:after="0" w:line="240" w:lineRule="auto"/>
              <w:jc w:val="center"/>
              <w:rPr>
                <w:rFonts w:ascii="Times New Roman" w:hAnsi="Times New Roman"/>
                <w:color w:val="000000"/>
                <w:sz w:val="18"/>
                <w:szCs w:val="18"/>
                <w:lang w:val="pl-PL" w:eastAsia="pl-PL"/>
              </w:rPr>
            </w:pPr>
            <w:r w:rsidRPr="00AC6265">
              <w:rPr>
                <w:rFonts w:ascii="Times New Roman" w:hAnsi="Times New Roman"/>
                <w:color w:val="000000"/>
                <w:sz w:val="18"/>
                <w:szCs w:val="18"/>
                <w:lang w:val="pl-PL" w:eastAsia="pl-PL"/>
              </w:rPr>
              <w:t>99000</w:t>
            </w:r>
          </w:p>
        </w:tc>
        <w:tc>
          <w:tcPr>
            <w:tcW w:w="1377" w:type="dxa"/>
            <w:tcBorders>
              <w:top w:val="nil"/>
              <w:left w:val="nil"/>
              <w:bottom w:val="single" w:sz="4" w:space="0" w:color="auto"/>
              <w:right w:val="single" w:sz="4" w:space="0" w:color="auto"/>
            </w:tcBorders>
            <w:noWrap/>
            <w:vAlign w:val="bottom"/>
          </w:tcPr>
          <w:p w:rsidR="007856C1" w:rsidRPr="00AC6265" w:rsidRDefault="007856C1" w:rsidP="005574B3">
            <w:pPr>
              <w:spacing w:after="0" w:line="240" w:lineRule="auto"/>
              <w:jc w:val="center"/>
              <w:rPr>
                <w:rFonts w:ascii="Times New Roman" w:hAnsi="Times New Roman"/>
                <w:color w:val="000000"/>
                <w:sz w:val="18"/>
                <w:szCs w:val="18"/>
                <w:lang w:val="pl-PL" w:eastAsia="pl-PL"/>
              </w:rPr>
            </w:pPr>
            <w:r w:rsidRPr="00AC6265">
              <w:rPr>
                <w:rFonts w:ascii="Times New Roman" w:hAnsi="Times New Roman"/>
                <w:color w:val="000000"/>
                <w:sz w:val="18"/>
                <w:szCs w:val="18"/>
                <w:lang w:val="pl-PL" w:eastAsia="pl-PL"/>
              </w:rPr>
              <w:t>43862</w:t>
            </w:r>
          </w:p>
        </w:tc>
        <w:tc>
          <w:tcPr>
            <w:tcW w:w="1440" w:type="dxa"/>
            <w:tcBorders>
              <w:top w:val="nil"/>
              <w:left w:val="nil"/>
              <w:bottom w:val="single" w:sz="4" w:space="0" w:color="auto"/>
              <w:right w:val="single" w:sz="4" w:space="0" w:color="auto"/>
            </w:tcBorders>
            <w:noWrap/>
            <w:vAlign w:val="bottom"/>
          </w:tcPr>
          <w:p w:rsidR="007856C1" w:rsidRPr="00AC6265" w:rsidRDefault="007856C1" w:rsidP="005574B3">
            <w:pPr>
              <w:spacing w:after="0" w:line="240" w:lineRule="auto"/>
              <w:jc w:val="center"/>
              <w:rPr>
                <w:rFonts w:ascii="Times New Roman" w:hAnsi="Times New Roman"/>
                <w:color w:val="000000"/>
                <w:sz w:val="18"/>
                <w:szCs w:val="18"/>
                <w:lang w:val="pl-PL" w:eastAsia="pl-PL"/>
              </w:rPr>
            </w:pPr>
            <w:r w:rsidRPr="00AC6265">
              <w:rPr>
                <w:rFonts w:ascii="Times New Roman" w:hAnsi="Times New Roman"/>
                <w:color w:val="000000"/>
                <w:sz w:val="18"/>
                <w:szCs w:val="18"/>
                <w:lang w:val="pl-PL" w:eastAsia="pl-PL"/>
              </w:rPr>
              <w:t>6885</w:t>
            </w:r>
          </w:p>
        </w:tc>
        <w:tc>
          <w:tcPr>
            <w:tcW w:w="1317" w:type="dxa"/>
            <w:tcBorders>
              <w:top w:val="nil"/>
              <w:left w:val="nil"/>
              <w:bottom w:val="single" w:sz="4" w:space="0" w:color="auto"/>
              <w:right w:val="single" w:sz="4" w:space="0" w:color="auto"/>
            </w:tcBorders>
            <w:noWrap/>
            <w:vAlign w:val="bottom"/>
          </w:tcPr>
          <w:p w:rsidR="007856C1" w:rsidRPr="00AC6265" w:rsidRDefault="007856C1" w:rsidP="005574B3">
            <w:pPr>
              <w:spacing w:after="0" w:line="240" w:lineRule="auto"/>
              <w:jc w:val="center"/>
              <w:rPr>
                <w:rFonts w:ascii="Times New Roman" w:hAnsi="Times New Roman"/>
                <w:color w:val="000000"/>
                <w:sz w:val="18"/>
                <w:szCs w:val="18"/>
                <w:lang w:val="pl-PL" w:eastAsia="pl-PL"/>
              </w:rPr>
            </w:pPr>
            <w:r w:rsidRPr="00AC6265">
              <w:rPr>
                <w:rFonts w:ascii="Times New Roman" w:hAnsi="Times New Roman"/>
                <w:color w:val="000000"/>
                <w:sz w:val="18"/>
                <w:szCs w:val="18"/>
                <w:lang w:val="pl-PL" w:eastAsia="pl-PL"/>
              </w:rPr>
              <w:t>58</w:t>
            </w:r>
          </w:p>
        </w:tc>
        <w:tc>
          <w:tcPr>
            <w:tcW w:w="1743" w:type="dxa"/>
            <w:tcBorders>
              <w:top w:val="nil"/>
              <w:left w:val="nil"/>
              <w:bottom w:val="single" w:sz="4" w:space="0" w:color="auto"/>
              <w:right w:val="single" w:sz="4" w:space="0" w:color="auto"/>
            </w:tcBorders>
            <w:noWrap/>
            <w:vAlign w:val="bottom"/>
          </w:tcPr>
          <w:p w:rsidR="007856C1" w:rsidRPr="00AC6265" w:rsidRDefault="007856C1" w:rsidP="005574B3">
            <w:pPr>
              <w:spacing w:after="0" w:line="240" w:lineRule="auto"/>
              <w:jc w:val="center"/>
              <w:rPr>
                <w:rFonts w:ascii="Times New Roman" w:hAnsi="Times New Roman"/>
                <w:color w:val="000000"/>
                <w:sz w:val="18"/>
                <w:szCs w:val="18"/>
                <w:lang w:val="pl-PL" w:eastAsia="pl-PL"/>
              </w:rPr>
            </w:pPr>
            <w:r w:rsidRPr="00AC6265">
              <w:rPr>
                <w:rFonts w:ascii="Times New Roman" w:hAnsi="Times New Roman"/>
                <w:color w:val="000000"/>
                <w:sz w:val="18"/>
                <w:szCs w:val="18"/>
                <w:lang w:val="pl-PL" w:eastAsia="pl-PL"/>
              </w:rPr>
              <w:t>12</w:t>
            </w:r>
          </w:p>
        </w:tc>
        <w:tc>
          <w:tcPr>
            <w:tcW w:w="1783" w:type="dxa"/>
            <w:tcBorders>
              <w:top w:val="nil"/>
              <w:left w:val="nil"/>
              <w:bottom w:val="single" w:sz="4" w:space="0" w:color="auto"/>
              <w:right w:val="single" w:sz="8" w:space="0" w:color="auto"/>
            </w:tcBorders>
            <w:noWrap/>
            <w:vAlign w:val="bottom"/>
          </w:tcPr>
          <w:p w:rsidR="007856C1" w:rsidRPr="00AC6265" w:rsidRDefault="007856C1" w:rsidP="005574B3">
            <w:pPr>
              <w:spacing w:after="0" w:line="240" w:lineRule="auto"/>
              <w:jc w:val="center"/>
              <w:rPr>
                <w:rFonts w:ascii="Times New Roman" w:hAnsi="Times New Roman"/>
                <w:color w:val="000000"/>
                <w:sz w:val="18"/>
                <w:szCs w:val="18"/>
                <w:lang w:val="pl-PL" w:eastAsia="pl-PL"/>
              </w:rPr>
            </w:pPr>
            <w:r w:rsidRPr="00AC6265">
              <w:rPr>
                <w:rFonts w:ascii="Times New Roman" w:hAnsi="Times New Roman"/>
                <w:color w:val="000000"/>
                <w:sz w:val="18"/>
                <w:szCs w:val="18"/>
                <w:lang w:val="pl-PL" w:eastAsia="pl-PL"/>
              </w:rPr>
              <w:t>17</w:t>
            </w:r>
          </w:p>
        </w:tc>
      </w:tr>
      <w:tr w:rsidR="007856C1" w:rsidRPr="00647B64" w:rsidTr="00AC6265">
        <w:trPr>
          <w:trHeight w:val="300"/>
        </w:trPr>
        <w:tc>
          <w:tcPr>
            <w:tcW w:w="1635" w:type="dxa"/>
            <w:tcBorders>
              <w:top w:val="nil"/>
              <w:left w:val="single" w:sz="8" w:space="0" w:color="auto"/>
              <w:bottom w:val="single" w:sz="4" w:space="0" w:color="auto"/>
              <w:right w:val="single" w:sz="8" w:space="0" w:color="auto"/>
            </w:tcBorders>
            <w:noWrap/>
            <w:vAlign w:val="center"/>
          </w:tcPr>
          <w:p w:rsidR="007856C1" w:rsidRPr="00AC6265" w:rsidRDefault="007856C1" w:rsidP="005574B3">
            <w:pPr>
              <w:spacing w:after="0" w:line="240" w:lineRule="auto"/>
              <w:jc w:val="center"/>
              <w:rPr>
                <w:rFonts w:ascii="Times New Roman" w:hAnsi="Times New Roman"/>
                <w:color w:val="000000"/>
                <w:sz w:val="18"/>
                <w:szCs w:val="18"/>
                <w:lang w:val="pl-PL" w:eastAsia="pl-PL"/>
              </w:rPr>
            </w:pPr>
            <w:r w:rsidRPr="00AC6265">
              <w:rPr>
                <w:rFonts w:ascii="Times New Roman" w:hAnsi="Times New Roman"/>
                <w:color w:val="000000"/>
                <w:sz w:val="18"/>
                <w:szCs w:val="18"/>
                <w:lang w:val="pl-PL" w:eastAsia="pl-PL"/>
              </w:rPr>
              <w:t>Merck&amp;Co</w:t>
            </w:r>
          </w:p>
        </w:tc>
        <w:tc>
          <w:tcPr>
            <w:tcW w:w="1323" w:type="dxa"/>
            <w:tcBorders>
              <w:top w:val="nil"/>
              <w:left w:val="nil"/>
              <w:bottom w:val="single" w:sz="4" w:space="0" w:color="auto"/>
              <w:right w:val="single" w:sz="4" w:space="0" w:color="auto"/>
            </w:tcBorders>
            <w:noWrap/>
            <w:vAlign w:val="bottom"/>
          </w:tcPr>
          <w:p w:rsidR="007856C1" w:rsidRPr="00AC6265" w:rsidRDefault="007856C1" w:rsidP="005574B3">
            <w:pPr>
              <w:spacing w:after="0" w:line="240" w:lineRule="auto"/>
              <w:jc w:val="center"/>
              <w:rPr>
                <w:rFonts w:ascii="Times New Roman" w:hAnsi="Times New Roman"/>
                <w:color w:val="000000"/>
                <w:sz w:val="18"/>
                <w:szCs w:val="18"/>
                <w:lang w:val="pl-PL" w:eastAsia="pl-PL"/>
              </w:rPr>
            </w:pPr>
            <w:r w:rsidRPr="00AC6265">
              <w:rPr>
                <w:rFonts w:ascii="Times New Roman" w:hAnsi="Times New Roman"/>
                <w:color w:val="000000"/>
                <w:sz w:val="18"/>
                <w:szCs w:val="18"/>
                <w:lang w:val="pl-PL" w:eastAsia="pl-PL"/>
              </w:rPr>
              <w:t>94000</w:t>
            </w:r>
          </w:p>
        </w:tc>
        <w:tc>
          <w:tcPr>
            <w:tcW w:w="1377" w:type="dxa"/>
            <w:tcBorders>
              <w:top w:val="nil"/>
              <w:left w:val="nil"/>
              <w:bottom w:val="single" w:sz="4" w:space="0" w:color="auto"/>
              <w:right w:val="single" w:sz="4" w:space="0" w:color="auto"/>
            </w:tcBorders>
            <w:noWrap/>
            <w:vAlign w:val="bottom"/>
          </w:tcPr>
          <w:p w:rsidR="007856C1" w:rsidRPr="00AC6265" w:rsidRDefault="007856C1" w:rsidP="005574B3">
            <w:pPr>
              <w:spacing w:after="0" w:line="240" w:lineRule="auto"/>
              <w:jc w:val="center"/>
              <w:rPr>
                <w:rFonts w:ascii="Times New Roman" w:hAnsi="Times New Roman"/>
                <w:color w:val="000000"/>
                <w:sz w:val="18"/>
                <w:szCs w:val="18"/>
                <w:lang w:val="pl-PL" w:eastAsia="pl-PL"/>
              </w:rPr>
            </w:pPr>
            <w:r w:rsidRPr="00AC6265">
              <w:rPr>
                <w:rFonts w:ascii="Times New Roman" w:hAnsi="Times New Roman"/>
                <w:color w:val="000000"/>
                <w:sz w:val="18"/>
                <w:szCs w:val="18"/>
                <w:lang w:val="pl-PL" w:eastAsia="pl-PL"/>
              </w:rPr>
              <w:t>45987</w:t>
            </w:r>
          </w:p>
        </w:tc>
        <w:tc>
          <w:tcPr>
            <w:tcW w:w="1440" w:type="dxa"/>
            <w:tcBorders>
              <w:top w:val="nil"/>
              <w:left w:val="nil"/>
              <w:bottom w:val="single" w:sz="4" w:space="0" w:color="auto"/>
              <w:right w:val="single" w:sz="4" w:space="0" w:color="auto"/>
            </w:tcBorders>
            <w:noWrap/>
            <w:vAlign w:val="bottom"/>
          </w:tcPr>
          <w:p w:rsidR="007856C1" w:rsidRPr="00AC6265" w:rsidRDefault="007856C1" w:rsidP="005574B3">
            <w:pPr>
              <w:spacing w:after="0" w:line="240" w:lineRule="auto"/>
              <w:jc w:val="center"/>
              <w:rPr>
                <w:rFonts w:ascii="Times New Roman" w:hAnsi="Times New Roman"/>
                <w:color w:val="000000"/>
                <w:sz w:val="18"/>
                <w:szCs w:val="18"/>
                <w:lang w:val="pl-PL" w:eastAsia="pl-PL"/>
              </w:rPr>
            </w:pPr>
            <w:r w:rsidRPr="00AC6265">
              <w:rPr>
                <w:rFonts w:ascii="Times New Roman" w:hAnsi="Times New Roman"/>
                <w:color w:val="000000"/>
                <w:sz w:val="18"/>
                <w:szCs w:val="18"/>
                <w:lang w:val="pl-PL" w:eastAsia="pl-PL"/>
              </w:rPr>
              <w:t>10991</w:t>
            </w:r>
          </w:p>
        </w:tc>
        <w:tc>
          <w:tcPr>
            <w:tcW w:w="1317" w:type="dxa"/>
            <w:tcBorders>
              <w:top w:val="nil"/>
              <w:left w:val="nil"/>
              <w:bottom w:val="single" w:sz="4" w:space="0" w:color="auto"/>
              <w:right w:val="single" w:sz="4" w:space="0" w:color="auto"/>
            </w:tcBorders>
            <w:noWrap/>
            <w:vAlign w:val="bottom"/>
          </w:tcPr>
          <w:p w:rsidR="007856C1" w:rsidRPr="00AC6265" w:rsidRDefault="007856C1" w:rsidP="005574B3">
            <w:pPr>
              <w:spacing w:after="0" w:line="240" w:lineRule="auto"/>
              <w:jc w:val="center"/>
              <w:rPr>
                <w:rFonts w:ascii="Times New Roman" w:hAnsi="Times New Roman"/>
                <w:color w:val="000000"/>
                <w:sz w:val="18"/>
                <w:szCs w:val="18"/>
                <w:lang w:val="pl-PL" w:eastAsia="pl-PL"/>
              </w:rPr>
            </w:pPr>
            <w:r w:rsidRPr="00AC6265">
              <w:rPr>
                <w:rFonts w:ascii="Times New Roman" w:hAnsi="Times New Roman"/>
                <w:color w:val="000000"/>
                <w:sz w:val="18"/>
                <w:szCs w:val="18"/>
                <w:lang w:val="pl-PL" w:eastAsia="pl-PL"/>
              </w:rPr>
              <w:t>64</w:t>
            </w:r>
          </w:p>
        </w:tc>
        <w:tc>
          <w:tcPr>
            <w:tcW w:w="1743" w:type="dxa"/>
            <w:tcBorders>
              <w:top w:val="nil"/>
              <w:left w:val="nil"/>
              <w:bottom w:val="single" w:sz="4" w:space="0" w:color="auto"/>
              <w:right w:val="single" w:sz="4" w:space="0" w:color="auto"/>
            </w:tcBorders>
            <w:noWrap/>
            <w:vAlign w:val="bottom"/>
          </w:tcPr>
          <w:p w:rsidR="007856C1" w:rsidRPr="00AC6265" w:rsidRDefault="007856C1" w:rsidP="005574B3">
            <w:pPr>
              <w:spacing w:after="0" w:line="240" w:lineRule="auto"/>
              <w:jc w:val="center"/>
              <w:rPr>
                <w:rFonts w:ascii="Times New Roman" w:hAnsi="Times New Roman"/>
                <w:color w:val="000000"/>
                <w:sz w:val="18"/>
                <w:szCs w:val="18"/>
                <w:lang w:val="pl-PL" w:eastAsia="pl-PL"/>
              </w:rPr>
            </w:pPr>
            <w:r w:rsidRPr="00AC6265">
              <w:rPr>
                <w:rFonts w:ascii="Times New Roman" w:hAnsi="Times New Roman"/>
                <w:color w:val="000000"/>
                <w:sz w:val="18"/>
                <w:szCs w:val="18"/>
                <w:lang w:val="pl-PL" w:eastAsia="pl-PL"/>
              </w:rPr>
              <w:t>14</w:t>
            </w:r>
          </w:p>
        </w:tc>
        <w:tc>
          <w:tcPr>
            <w:tcW w:w="1783" w:type="dxa"/>
            <w:tcBorders>
              <w:top w:val="nil"/>
              <w:left w:val="nil"/>
              <w:bottom w:val="single" w:sz="4" w:space="0" w:color="auto"/>
              <w:right w:val="single" w:sz="8" w:space="0" w:color="auto"/>
            </w:tcBorders>
            <w:noWrap/>
            <w:vAlign w:val="bottom"/>
          </w:tcPr>
          <w:p w:rsidR="007856C1" w:rsidRPr="00AC6265" w:rsidRDefault="007856C1" w:rsidP="005574B3">
            <w:pPr>
              <w:spacing w:after="0" w:line="240" w:lineRule="auto"/>
              <w:jc w:val="center"/>
              <w:rPr>
                <w:rFonts w:ascii="Times New Roman" w:hAnsi="Times New Roman"/>
                <w:color w:val="000000"/>
                <w:sz w:val="18"/>
                <w:szCs w:val="18"/>
                <w:lang w:val="pl-PL" w:eastAsia="pl-PL"/>
              </w:rPr>
            </w:pPr>
            <w:r w:rsidRPr="00AC6265">
              <w:rPr>
                <w:rFonts w:ascii="Times New Roman" w:hAnsi="Times New Roman"/>
                <w:color w:val="000000"/>
                <w:sz w:val="18"/>
                <w:szCs w:val="18"/>
                <w:lang w:val="pl-PL" w:eastAsia="pl-PL"/>
              </w:rPr>
              <w:t>29</w:t>
            </w:r>
          </w:p>
        </w:tc>
      </w:tr>
      <w:tr w:rsidR="007856C1" w:rsidRPr="00647B64" w:rsidTr="00AC6265">
        <w:trPr>
          <w:trHeight w:val="300"/>
        </w:trPr>
        <w:tc>
          <w:tcPr>
            <w:tcW w:w="1635" w:type="dxa"/>
            <w:tcBorders>
              <w:top w:val="nil"/>
              <w:left w:val="single" w:sz="8" w:space="0" w:color="auto"/>
              <w:bottom w:val="single" w:sz="4" w:space="0" w:color="auto"/>
              <w:right w:val="single" w:sz="8" w:space="0" w:color="auto"/>
            </w:tcBorders>
            <w:noWrap/>
            <w:vAlign w:val="center"/>
          </w:tcPr>
          <w:p w:rsidR="007856C1" w:rsidRPr="00AC6265" w:rsidRDefault="007856C1" w:rsidP="005574B3">
            <w:pPr>
              <w:spacing w:after="0" w:line="240" w:lineRule="auto"/>
              <w:jc w:val="center"/>
              <w:rPr>
                <w:rFonts w:ascii="Times New Roman" w:hAnsi="Times New Roman"/>
                <w:color w:val="000000"/>
                <w:sz w:val="18"/>
                <w:szCs w:val="18"/>
                <w:lang w:val="pl-PL" w:eastAsia="pl-PL"/>
              </w:rPr>
            </w:pPr>
            <w:r w:rsidRPr="00AC6265">
              <w:rPr>
                <w:rFonts w:ascii="Times New Roman" w:hAnsi="Times New Roman"/>
                <w:color w:val="000000"/>
                <w:sz w:val="18"/>
                <w:szCs w:val="18"/>
                <w:lang w:val="pl-PL" w:eastAsia="pl-PL"/>
              </w:rPr>
              <w:t>Abbott</w:t>
            </w:r>
          </w:p>
        </w:tc>
        <w:tc>
          <w:tcPr>
            <w:tcW w:w="1323" w:type="dxa"/>
            <w:tcBorders>
              <w:top w:val="nil"/>
              <w:left w:val="nil"/>
              <w:bottom w:val="single" w:sz="4" w:space="0" w:color="auto"/>
              <w:right w:val="single" w:sz="4" w:space="0" w:color="auto"/>
            </w:tcBorders>
            <w:noWrap/>
            <w:vAlign w:val="bottom"/>
          </w:tcPr>
          <w:p w:rsidR="007856C1" w:rsidRPr="00AC6265" w:rsidRDefault="007856C1" w:rsidP="005574B3">
            <w:pPr>
              <w:spacing w:after="0" w:line="240" w:lineRule="auto"/>
              <w:jc w:val="center"/>
              <w:rPr>
                <w:rFonts w:ascii="Times New Roman" w:hAnsi="Times New Roman"/>
                <w:color w:val="000000"/>
                <w:sz w:val="18"/>
                <w:szCs w:val="18"/>
                <w:lang w:val="pl-PL" w:eastAsia="pl-PL"/>
              </w:rPr>
            </w:pPr>
            <w:r w:rsidRPr="00AC6265">
              <w:rPr>
                <w:rFonts w:ascii="Times New Roman" w:hAnsi="Times New Roman"/>
                <w:color w:val="000000"/>
                <w:sz w:val="18"/>
                <w:szCs w:val="18"/>
                <w:lang w:val="pl-PL" w:eastAsia="pl-PL"/>
              </w:rPr>
              <w:t>90000</w:t>
            </w:r>
          </w:p>
        </w:tc>
        <w:tc>
          <w:tcPr>
            <w:tcW w:w="1377" w:type="dxa"/>
            <w:tcBorders>
              <w:top w:val="nil"/>
              <w:left w:val="nil"/>
              <w:bottom w:val="single" w:sz="4" w:space="0" w:color="auto"/>
              <w:right w:val="single" w:sz="4" w:space="0" w:color="auto"/>
            </w:tcBorders>
            <w:noWrap/>
            <w:vAlign w:val="bottom"/>
          </w:tcPr>
          <w:p w:rsidR="007856C1" w:rsidRPr="00AC6265" w:rsidRDefault="007856C1" w:rsidP="005574B3">
            <w:pPr>
              <w:spacing w:after="0" w:line="240" w:lineRule="auto"/>
              <w:jc w:val="center"/>
              <w:rPr>
                <w:rFonts w:ascii="Times New Roman" w:hAnsi="Times New Roman"/>
                <w:color w:val="000000"/>
                <w:sz w:val="18"/>
                <w:szCs w:val="18"/>
                <w:lang w:val="pl-PL" w:eastAsia="pl-PL"/>
              </w:rPr>
            </w:pPr>
            <w:r w:rsidRPr="00AC6265">
              <w:rPr>
                <w:rFonts w:ascii="Times New Roman" w:hAnsi="Times New Roman"/>
                <w:color w:val="000000"/>
                <w:sz w:val="18"/>
                <w:szCs w:val="18"/>
                <w:lang w:val="pl-PL" w:eastAsia="pl-PL"/>
              </w:rPr>
              <w:t>35167</w:t>
            </w:r>
          </w:p>
        </w:tc>
        <w:tc>
          <w:tcPr>
            <w:tcW w:w="1440" w:type="dxa"/>
            <w:tcBorders>
              <w:top w:val="nil"/>
              <w:left w:val="nil"/>
              <w:bottom w:val="single" w:sz="4" w:space="0" w:color="auto"/>
              <w:right w:val="single" w:sz="4" w:space="0" w:color="auto"/>
            </w:tcBorders>
            <w:noWrap/>
            <w:vAlign w:val="bottom"/>
          </w:tcPr>
          <w:p w:rsidR="007856C1" w:rsidRPr="00AC6265" w:rsidRDefault="007856C1" w:rsidP="005574B3">
            <w:pPr>
              <w:spacing w:after="0" w:line="240" w:lineRule="auto"/>
              <w:jc w:val="center"/>
              <w:rPr>
                <w:rFonts w:ascii="Times New Roman" w:hAnsi="Times New Roman"/>
                <w:color w:val="000000"/>
                <w:sz w:val="18"/>
                <w:szCs w:val="18"/>
                <w:lang w:val="pl-PL" w:eastAsia="pl-PL"/>
              </w:rPr>
            </w:pPr>
            <w:r w:rsidRPr="00AC6265">
              <w:rPr>
                <w:rFonts w:ascii="Times New Roman" w:hAnsi="Times New Roman"/>
                <w:color w:val="000000"/>
                <w:sz w:val="18"/>
                <w:szCs w:val="18"/>
                <w:lang w:val="pl-PL" w:eastAsia="pl-PL"/>
              </w:rPr>
              <w:t>3724</w:t>
            </w:r>
          </w:p>
        </w:tc>
        <w:tc>
          <w:tcPr>
            <w:tcW w:w="1317" w:type="dxa"/>
            <w:tcBorders>
              <w:top w:val="nil"/>
              <w:left w:val="nil"/>
              <w:bottom w:val="single" w:sz="4" w:space="0" w:color="auto"/>
              <w:right w:val="single" w:sz="4" w:space="0" w:color="auto"/>
            </w:tcBorders>
            <w:noWrap/>
            <w:vAlign w:val="bottom"/>
          </w:tcPr>
          <w:p w:rsidR="007856C1" w:rsidRPr="00AC6265" w:rsidRDefault="007856C1" w:rsidP="005574B3">
            <w:pPr>
              <w:spacing w:after="0" w:line="240" w:lineRule="auto"/>
              <w:jc w:val="center"/>
              <w:rPr>
                <w:rFonts w:ascii="Times New Roman" w:hAnsi="Times New Roman"/>
                <w:color w:val="000000"/>
                <w:sz w:val="18"/>
                <w:szCs w:val="18"/>
                <w:lang w:val="pl-PL" w:eastAsia="pl-PL"/>
              </w:rPr>
            </w:pPr>
            <w:r w:rsidRPr="00AC6265">
              <w:rPr>
                <w:rFonts w:ascii="Times New Roman" w:hAnsi="Times New Roman"/>
                <w:color w:val="000000"/>
                <w:sz w:val="18"/>
                <w:szCs w:val="18"/>
                <w:lang w:val="pl-PL" w:eastAsia="pl-PL"/>
              </w:rPr>
              <w:t>59</w:t>
            </w:r>
          </w:p>
        </w:tc>
        <w:tc>
          <w:tcPr>
            <w:tcW w:w="1743" w:type="dxa"/>
            <w:tcBorders>
              <w:top w:val="nil"/>
              <w:left w:val="nil"/>
              <w:bottom w:val="single" w:sz="4" w:space="0" w:color="auto"/>
              <w:right w:val="single" w:sz="4" w:space="0" w:color="auto"/>
            </w:tcBorders>
            <w:noWrap/>
            <w:vAlign w:val="bottom"/>
          </w:tcPr>
          <w:p w:rsidR="007856C1" w:rsidRPr="00AC6265" w:rsidRDefault="007856C1" w:rsidP="005574B3">
            <w:pPr>
              <w:spacing w:after="0" w:line="240" w:lineRule="auto"/>
              <w:jc w:val="center"/>
              <w:rPr>
                <w:rFonts w:ascii="Times New Roman" w:hAnsi="Times New Roman"/>
                <w:color w:val="000000"/>
                <w:sz w:val="18"/>
                <w:szCs w:val="18"/>
                <w:lang w:val="pl-PL" w:eastAsia="pl-PL"/>
              </w:rPr>
            </w:pPr>
            <w:r w:rsidRPr="00AC6265">
              <w:rPr>
                <w:rFonts w:ascii="Times New Roman" w:hAnsi="Times New Roman"/>
                <w:color w:val="000000"/>
                <w:sz w:val="18"/>
                <w:szCs w:val="18"/>
                <w:lang w:val="pl-PL" w:eastAsia="pl-PL"/>
              </w:rPr>
              <w:t>7</w:t>
            </w:r>
          </w:p>
        </w:tc>
        <w:tc>
          <w:tcPr>
            <w:tcW w:w="1783" w:type="dxa"/>
            <w:tcBorders>
              <w:top w:val="nil"/>
              <w:left w:val="nil"/>
              <w:bottom w:val="single" w:sz="4" w:space="0" w:color="auto"/>
              <w:right w:val="single" w:sz="8" w:space="0" w:color="auto"/>
            </w:tcBorders>
            <w:noWrap/>
            <w:vAlign w:val="bottom"/>
          </w:tcPr>
          <w:p w:rsidR="007856C1" w:rsidRPr="00AC6265" w:rsidRDefault="007856C1" w:rsidP="005574B3">
            <w:pPr>
              <w:spacing w:after="0" w:line="240" w:lineRule="auto"/>
              <w:jc w:val="center"/>
              <w:rPr>
                <w:rFonts w:ascii="Times New Roman" w:hAnsi="Times New Roman"/>
                <w:color w:val="000000"/>
                <w:sz w:val="18"/>
                <w:szCs w:val="18"/>
                <w:lang w:val="pl-PL" w:eastAsia="pl-PL"/>
              </w:rPr>
            </w:pPr>
            <w:r w:rsidRPr="00AC6265">
              <w:rPr>
                <w:rFonts w:ascii="Times New Roman" w:hAnsi="Times New Roman"/>
                <w:color w:val="000000"/>
                <w:sz w:val="18"/>
                <w:szCs w:val="18"/>
                <w:lang w:val="pl-PL" w:eastAsia="pl-PL"/>
              </w:rPr>
              <w:t>50</w:t>
            </w:r>
          </w:p>
        </w:tc>
      </w:tr>
      <w:tr w:rsidR="007856C1" w:rsidRPr="00647B64" w:rsidTr="00AC6265">
        <w:trPr>
          <w:trHeight w:val="300"/>
        </w:trPr>
        <w:tc>
          <w:tcPr>
            <w:tcW w:w="1635" w:type="dxa"/>
            <w:tcBorders>
              <w:top w:val="nil"/>
              <w:left w:val="single" w:sz="8" w:space="0" w:color="auto"/>
              <w:bottom w:val="nil"/>
              <w:right w:val="single" w:sz="8" w:space="0" w:color="auto"/>
            </w:tcBorders>
            <w:noWrap/>
            <w:vAlign w:val="center"/>
          </w:tcPr>
          <w:p w:rsidR="007856C1" w:rsidRPr="00AC6265" w:rsidRDefault="007856C1" w:rsidP="005574B3">
            <w:pPr>
              <w:spacing w:after="0" w:line="240" w:lineRule="auto"/>
              <w:jc w:val="center"/>
              <w:rPr>
                <w:rFonts w:ascii="Times New Roman" w:hAnsi="Times New Roman"/>
                <w:color w:val="000000"/>
                <w:sz w:val="18"/>
                <w:szCs w:val="18"/>
                <w:lang w:val="pl-PL" w:eastAsia="pl-PL"/>
              </w:rPr>
            </w:pPr>
            <w:r w:rsidRPr="00AC6265">
              <w:rPr>
                <w:rFonts w:ascii="Times New Roman" w:hAnsi="Times New Roman"/>
                <w:color w:val="000000"/>
                <w:sz w:val="18"/>
                <w:szCs w:val="18"/>
                <w:lang w:val="pl-PL" w:eastAsia="pl-PL"/>
              </w:rPr>
              <w:t>Roche</w:t>
            </w:r>
          </w:p>
        </w:tc>
        <w:tc>
          <w:tcPr>
            <w:tcW w:w="1323" w:type="dxa"/>
            <w:tcBorders>
              <w:top w:val="nil"/>
              <w:left w:val="nil"/>
              <w:bottom w:val="nil"/>
              <w:right w:val="single" w:sz="4" w:space="0" w:color="auto"/>
            </w:tcBorders>
            <w:noWrap/>
            <w:vAlign w:val="bottom"/>
          </w:tcPr>
          <w:p w:rsidR="007856C1" w:rsidRPr="00AC6265" w:rsidRDefault="007856C1" w:rsidP="005574B3">
            <w:pPr>
              <w:spacing w:after="0" w:line="240" w:lineRule="auto"/>
              <w:jc w:val="center"/>
              <w:rPr>
                <w:rFonts w:ascii="Times New Roman" w:hAnsi="Times New Roman"/>
                <w:color w:val="000000"/>
                <w:sz w:val="18"/>
                <w:szCs w:val="18"/>
                <w:lang w:val="pl-PL" w:eastAsia="pl-PL"/>
              </w:rPr>
            </w:pPr>
            <w:r w:rsidRPr="00AC6265">
              <w:rPr>
                <w:rFonts w:ascii="Times New Roman" w:hAnsi="Times New Roman"/>
                <w:color w:val="000000"/>
                <w:sz w:val="18"/>
                <w:szCs w:val="18"/>
                <w:lang w:val="pl-PL" w:eastAsia="pl-PL"/>
              </w:rPr>
              <w:t>80600</w:t>
            </w:r>
          </w:p>
        </w:tc>
        <w:tc>
          <w:tcPr>
            <w:tcW w:w="1377" w:type="dxa"/>
            <w:tcBorders>
              <w:top w:val="nil"/>
              <w:left w:val="nil"/>
              <w:bottom w:val="nil"/>
              <w:right w:val="single" w:sz="4" w:space="0" w:color="auto"/>
            </w:tcBorders>
            <w:noWrap/>
            <w:vAlign w:val="bottom"/>
          </w:tcPr>
          <w:p w:rsidR="007856C1" w:rsidRPr="00AC6265" w:rsidRDefault="007856C1" w:rsidP="005574B3">
            <w:pPr>
              <w:spacing w:after="0" w:line="240" w:lineRule="auto"/>
              <w:jc w:val="center"/>
              <w:rPr>
                <w:rFonts w:ascii="Times New Roman" w:hAnsi="Times New Roman"/>
                <w:color w:val="000000"/>
                <w:sz w:val="18"/>
                <w:szCs w:val="18"/>
                <w:lang w:val="pl-PL" w:eastAsia="pl-PL"/>
              </w:rPr>
            </w:pPr>
            <w:r w:rsidRPr="00AC6265">
              <w:rPr>
                <w:rFonts w:ascii="Times New Roman" w:hAnsi="Times New Roman"/>
                <w:color w:val="000000"/>
                <w:sz w:val="18"/>
                <w:szCs w:val="18"/>
                <w:lang w:val="pl-PL" w:eastAsia="pl-PL"/>
              </w:rPr>
              <w:t>45522</w:t>
            </w:r>
          </w:p>
        </w:tc>
        <w:tc>
          <w:tcPr>
            <w:tcW w:w="1440" w:type="dxa"/>
            <w:tcBorders>
              <w:top w:val="nil"/>
              <w:left w:val="nil"/>
              <w:bottom w:val="nil"/>
              <w:right w:val="single" w:sz="4" w:space="0" w:color="auto"/>
            </w:tcBorders>
            <w:noWrap/>
            <w:vAlign w:val="bottom"/>
          </w:tcPr>
          <w:p w:rsidR="007856C1" w:rsidRPr="00AC6265" w:rsidRDefault="007856C1" w:rsidP="005574B3">
            <w:pPr>
              <w:spacing w:after="0" w:line="240" w:lineRule="auto"/>
              <w:jc w:val="center"/>
              <w:rPr>
                <w:rFonts w:ascii="Times New Roman" w:hAnsi="Times New Roman"/>
                <w:color w:val="000000"/>
                <w:sz w:val="18"/>
                <w:szCs w:val="18"/>
                <w:lang w:val="pl-PL" w:eastAsia="pl-PL"/>
              </w:rPr>
            </w:pPr>
            <w:r w:rsidRPr="00AC6265">
              <w:rPr>
                <w:rFonts w:ascii="Times New Roman" w:hAnsi="Times New Roman"/>
                <w:color w:val="000000"/>
                <w:sz w:val="18"/>
                <w:szCs w:val="18"/>
                <w:lang w:val="pl-PL" w:eastAsia="pl-PL"/>
              </w:rPr>
              <w:t>9614</w:t>
            </w:r>
          </w:p>
        </w:tc>
        <w:tc>
          <w:tcPr>
            <w:tcW w:w="1317" w:type="dxa"/>
            <w:tcBorders>
              <w:top w:val="nil"/>
              <w:left w:val="nil"/>
              <w:bottom w:val="nil"/>
              <w:right w:val="single" w:sz="4" w:space="0" w:color="auto"/>
            </w:tcBorders>
            <w:noWrap/>
            <w:vAlign w:val="bottom"/>
          </w:tcPr>
          <w:p w:rsidR="007856C1" w:rsidRPr="00AC6265" w:rsidRDefault="007856C1" w:rsidP="005574B3">
            <w:pPr>
              <w:spacing w:after="0" w:line="240" w:lineRule="auto"/>
              <w:jc w:val="center"/>
              <w:rPr>
                <w:rFonts w:ascii="Times New Roman" w:hAnsi="Times New Roman"/>
                <w:color w:val="000000"/>
                <w:sz w:val="18"/>
                <w:szCs w:val="18"/>
                <w:lang w:val="pl-PL" w:eastAsia="pl-PL"/>
              </w:rPr>
            </w:pPr>
            <w:r w:rsidRPr="00AC6265">
              <w:rPr>
                <w:rFonts w:ascii="Times New Roman" w:hAnsi="Times New Roman"/>
                <w:color w:val="000000"/>
                <w:sz w:val="18"/>
                <w:szCs w:val="18"/>
                <w:lang w:val="pl-PL" w:eastAsia="pl-PL"/>
              </w:rPr>
              <w:t>41</w:t>
            </w:r>
          </w:p>
        </w:tc>
        <w:tc>
          <w:tcPr>
            <w:tcW w:w="1743" w:type="dxa"/>
            <w:tcBorders>
              <w:top w:val="nil"/>
              <w:left w:val="nil"/>
              <w:bottom w:val="nil"/>
              <w:right w:val="single" w:sz="4" w:space="0" w:color="auto"/>
            </w:tcBorders>
            <w:noWrap/>
            <w:vAlign w:val="bottom"/>
          </w:tcPr>
          <w:p w:rsidR="007856C1" w:rsidRPr="00AC6265" w:rsidRDefault="007856C1" w:rsidP="005574B3">
            <w:pPr>
              <w:spacing w:after="0" w:line="240" w:lineRule="auto"/>
              <w:jc w:val="center"/>
              <w:rPr>
                <w:rFonts w:ascii="Times New Roman" w:hAnsi="Times New Roman"/>
                <w:color w:val="000000"/>
                <w:sz w:val="18"/>
                <w:szCs w:val="18"/>
                <w:lang w:val="pl-PL" w:eastAsia="pl-PL"/>
              </w:rPr>
            </w:pPr>
            <w:r w:rsidRPr="00AC6265">
              <w:rPr>
                <w:rFonts w:ascii="Times New Roman" w:hAnsi="Times New Roman"/>
                <w:color w:val="000000"/>
                <w:sz w:val="18"/>
                <w:szCs w:val="18"/>
                <w:lang w:val="pl-PL" w:eastAsia="pl-PL"/>
              </w:rPr>
              <w:t>9</w:t>
            </w:r>
          </w:p>
        </w:tc>
        <w:tc>
          <w:tcPr>
            <w:tcW w:w="1783" w:type="dxa"/>
            <w:tcBorders>
              <w:top w:val="nil"/>
              <w:left w:val="nil"/>
              <w:bottom w:val="nil"/>
              <w:right w:val="single" w:sz="8" w:space="0" w:color="auto"/>
            </w:tcBorders>
            <w:noWrap/>
            <w:vAlign w:val="bottom"/>
          </w:tcPr>
          <w:p w:rsidR="007856C1" w:rsidRPr="00AC6265" w:rsidRDefault="007856C1" w:rsidP="005574B3">
            <w:pPr>
              <w:spacing w:after="0" w:line="240" w:lineRule="auto"/>
              <w:jc w:val="center"/>
              <w:rPr>
                <w:rFonts w:ascii="Times New Roman" w:hAnsi="Times New Roman"/>
                <w:color w:val="000000"/>
                <w:sz w:val="18"/>
                <w:szCs w:val="18"/>
                <w:lang w:val="pl-PL" w:eastAsia="pl-PL"/>
              </w:rPr>
            </w:pPr>
            <w:r w:rsidRPr="00AC6265">
              <w:rPr>
                <w:rFonts w:ascii="Times New Roman" w:hAnsi="Times New Roman"/>
                <w:color w:val="000000"/>
                <w:sz w:val="18"/>
                <w:szCs w:val="18"/>
                <w:lang w:val="pl-PL" w:eastAsia="pl-PL"/>
              </w:rPr>
              <w:t>31</w:t>
            </w:r>
          </w:p>
        </w:tc>
      </w:tr>
      <w:tr w:rsidR="007856C1" w:rsidRPr="00647B64" w:rsidTr="00AC6265">
        <w:trPr>
          <w:trHeight w:val="300"/>
        </w:trPr>
        <w:tc>
          <w:tcPr>
            <w:tcW w:w="1635" w:type="dxa"/>
            <w:tcBorders>
              <w:top w:val="single" w:sz="4" w:space="0" w:color="auto"/>
              <w:left w:val="single" w:sz="8" w:space="0" w:color="auto"/>
              <w:bottom w:val="single" w:sz="4" w:space="0" w:color="auto"/>
              <w:right w:val="single" w:sz="8" w:space="0" w:color="auto"/>
            </w:tcBorders>
            <w:noWrap/>
            <w:vAlign w:val="center"/>
          </w:tcPr>
          <w:p w:rsidR="007856C1" w:rsidRPr="00AC6265" w:rsidRDefault="007856C1" w:rsidP="005574B3">
            <w:pPr>
              <w:spacing w:after="0" w:line="240" w:lineRule="auto"/>
              <w:jc w:val="center"/>
              <w:rPr>
                <w:rFonts w:ascii="Times New Roman" w:hAnsi="Times New Roman"/>
                <w:color w:val="000000"/>
                <w:sz w:val="18"/>
                <w:szCs w:val="18"/>
                <w:lang w:val="pl-PL" w:eastAsia="pl-PL"/>
              </w:rPr>
            </w:pPr>
            <w:r w:rsidRPr="00AC6265">
              <w:rPr>
                <w:rFonts w:ascii="Times New Roman" w:hAnsi="Times New Roman"/>
                <w:color w:val="000000"/>
                <w:sz w:val="18"/>
                <w:szCs w:val="18"/>
                <w:lang w:val="pl-PL" w:eastAsia="pl-PL"/>
              </w:rPr>
              <w:t>Astra Zeneca</w:t>
            </w:r>
          </w:p>
        </w:tc>
        <w:tc>
          <w:tcPr>
            <w:tcW w:w="1323" w:type="dxa"/>
            <w:tcBorders>
              <w:top w:val="single" w:sz="4" w:space="0" w:color="auto"/>
              <w:left w:val="nil"/>
              <w:bottom w:val="single" w:sz="4" w:space="0" w:color="auto"/>
              <w:right w:val="single" w:sz="4" w:space="0" w:color="auto"/>
            </w:tcBorders>
            <w:noWrap/>
            <w:vAlign w:val="bottom"/>
          </w:tcPr>
          <w:p w:rsidR="007856C1" w:rsidRPr="00AC6265" w:rsidRDefault="007856C1" w:rsidP="005574B3">
            <w:pPr>
              <w:spacing w:after="0" w:line="240" w:lineRule="auto"/>
              <w:jc w:val="center"/>
              <w:rPr>
                <w:rFonts w:ascii="Times New Roman" w:hAnsi="Times New Roman"/>
                <w:color w:val="000000"/>
                <w:sz w:val="18"/>
                <w:szCs w:val="18"/>
                <w:lang w:val="pl-PL" w:eastAsia="pl-PL"/>
              </w:rPr>
            </w:pPr>
            <w:r w:rsidRPr="00AC6265">
              <w:rPr>
                <w:rFonts w:ascii="Times New Roman" w:hAnsi="Times New Roman"/>
                <w:color w:val="000000"/>
                <w:sz w:val="18"/>
                <w:szCs w:val="18"/>
                <w:lang w:val="pl-PL" w:eastAsia="pl-PL"/>
              </w:rPr>
              <w:t>61000</w:t>
            </w:r>
          </w:p>
        </w:tc>
        <w:tc>
          <w:tcPr>
            <w:tcW w:w="1377" w:type="dxa"/>
            <w:tcBorders>
              <w:top w:val="single" w:sz="4" w:space="0" w:color="auto"/>
              <w:left w:val="nil"/>
              <w:bottom w:val="single" w:sz="4" w:space="0" w:color="auto"/>
              <w:right w:val="single" w:sz="4" w:space="0" w:color="auto"/>
            </w:tcBorders>
            <w:noWrap/>
            <w:vAlign w:val="bottom"/>
          </w:tcPr>
          <w:p w:rsidR="007856C1" w:rsidRPr="00AC6265" w:rsidRDefault="007856C1" w:rsidP="005574B3">
            <w:pPr>
              <w:spacing w:after="0" w:line="240" w:lineRule="auto"/>
              <w:jc w:val="center"/>
              <w:rPr>
                <w:rFonts w:ascii="Times New Roman" w:hAnsi="Times New Roman"/>
                <w:color w:val="000000"/>
                <w:sz w:val="18"/>
                <w:szCs w:val="18"/>
                <w:lang w:val="pl-PL" w:eastAsia="pl-PL"/>
              </w:rPr>
            </w:pPr>
            <w:r w:rsidRPr="00AC6265">
              <w:rPr>
                <w:rFonts w:ascii="Times New Roman" w:hAnsi="Times New Roman"/>
                <w:color w:val="000000"/>
                <w:sz w:val="18"/>
                <w:szCs w:val="18"/>
                <w:lang w:val="pl-PL" w:eastAsia="pl-PL"/>
              </w:rPr>
              <w:t>33269</w:t>
            </w:r>
          </w:p>
        </w:tc>
        <w:tc>
          <w:tcPr>
            <w:tcW w:w="1440" w:type="dxa"/>
            <w:tcBorders>
              <w:top w:val="single" w:sz="4" w:space="0" w:color="auto"/>
              <w:left w:val="nil"/>
              <w:bottom w:val="single" w:sz="4" w:space="0" w:color="auto"/>
              <w:right w:val="single" w:sz="4" w:space="0" w:color="auto"/>
            </w:tcBorders>
            <w:noWrap/>
            <w:vAlign w:val="bottom"/>
          </w:tcPr>
          <w:p w:rsidR="007856C1" w:rsidRPr="00AC6265" w:rsidRDefault="007856C1" w:rsidP="005574B3">
            <w:pPr>
              <w:spacing w:after="0" w:line="240" w:lineRule="auto"/>
              <w:jc w:val="center"/>
              <w:rPr>
                <w:rFonts w:ascii="Times New Roman" w:hAnsi="Times New Roman"/>
                <w:color w:val="000000"/>
                <w:sz w:val="18"/>
                <w:szCs w:val="18"/>
                <w:lang w:val="pl-PL" w:eastAsia="pl-PL"/>
              </w:rPr>
            </w:pPr>
            <w:r w:rsidRPr="00AC6265">
              <w:rPr>
                <w:rFonts w:ascii="Times New Roman" w:hAnsi="Times New Roman"/>
                <w:color w:val="000000"/>
                <w:sz w:val="18"/>
                <w:szCs w:val="18"/>
                <w:lang w:val="pl-PL" w:eastAsia="pl-PL"/>
              </w:rPr>
              <w:t>5318</w:t>
            </w:r>
          </w:p>
        </w:tc>
        <w:tc>
          <w:tcPr>
            <w:tcW w:w="1317" w:type="dxa"/>
            <w:tcBorders>
              <w:top w:val="single" w:sz="4" w:space="0" w:color="auto"/>
              <w:left w:val="nil"/>
              <w:bottom w:val="single" w:sz="4" w:space="0" w:color="auto"/>
              <w:right w:val="single" w:sz="4" w:space="0" w:color="auto"/>
            </w:tcBorders>
            <w:noWrap/>
            <w:vAlign w:val="bottom"/>
          </w:tcPr>
          <w:p w:rsidR="007856C1" w:rsidRPr="00AC6265" w:rsidRDefault="007856C1" w:rsidP="005574B3">
            <w:pPr>
              <w:spacing w:after="0" w:line="240" w:lineRule="auto"/>
              <w:jc w:val="center"/>
              <w:rPr>
                <w:rFonts w:ascii="Times New Roman" w:hAnsi="Times New Roman"/>
                <w:color w:val="000000"/>
                <w:sz w:val="18"/>
                <w:szCs w:val="18"/>
                <w:lang w:val="pl-PL" w:eastAsia="pl-PL"/>
              </w:rPr>
            </w:pPr>
            <w:r w:rsidRPr="00AC6265">
              <w:rPr>
                <w:rFonts w:ascii="Times New Roman" w:hAnsi="Times New Roman"/>
                <w:color w:val="000000"/>
                <w:sz w:val="18"/>
                <w:szCs w:val="18"/>
                <w:lang w:val="pl-PL" w:eastAsia="pl-PL"/>
              </w:rPr>
              <w:t>35</w:t>
            </w:r>
          </w:p>
        </w:tc>
        <w:tc>
          <w:tcPr>
            <w:tcW w:w="1743" w:type="dxa"/>
            <w:tcBorders>
              <w:top w:val="single" w:sz="4" w:space="0" w:color="auto"/>
              <w:left w:val="nil"/>
              <w:bottom w:val="single" w:sz="4" w:space="0" w:color="auto"/>
              <w:right w:val="single" w:sz="4" w:space="0" w:color="auto"/>
            </w:tcBorders>
            <w:noWrap/>
            <w:vAlign w:val="bottom"/>
          </w:tcPr>
          <w:p w:rsidR="007856C1" w:rsidRPr="00AC6265" w:rsidRDefault="007856C1" w:rsidP="005574B3">
            <w:pPr>
              <w:spacing w:after="0" w:line="240" w:lineRule="auto"/>
              <w:jc w:val="center"/>
              <w:rPr>
                <w:rFonts w:ascii="Times New Roman" w:hAnsi="Times New Roman"/>
                <w:color w:val="000000"/>
                <w:sz w:val="18"/>
                <w:szCs w:val="18"/>
                <w:lang w:val="pl-PL" w:eastAsia="pl-PL"/>
              </w:rPr>
            </w:pPr>
            <w:r w:rsidRPr="00AC6265">
              <w:rPr>
                <w:rFonts w:ascii="Times New Roman" w:hAnsi="Times New Roman"/>
                <w:color w:val="000000"/>
                <w:sz w:val="18"/>
                <w:szCs w:val="18"/>
                <w:lang w:val="pl-PL" w:eastAsia="pl-PL"/>
              </w:rPr>
              <w:t>2</w:t>
            </w:r>
          </w:p>
        </w:tc>
        <w:tc>
          <w:tcPr>
            <w:tcW w:w="1783" w:type="dxa"/>
            <w:tcBorders>
              <w:top w:val="single" w:sz="4" w:space="0" w:color="auto"/>
              <w:left w:val="nil"/>
              <w:bottom w:val="single" w:sz="4" w:space="0" w:color="auto"/>
              <w:right w:val="single" w:sz="8" w:space="0" w:color="auto"/>
            </w:tcBorders>
            <w:noWrap/>
            <w:vAlign w:val="bottom"/>
          </w:tcPr>
          <w:p w:rsidR="007856C1" w:rsidRPr="00AC6265" w:rsidRDefault="007856C1" w:rsidP="005574B3">
            <w:pPr>
              <w:spacing w:after="0" w:line="240" w:lineRule="auto"/>
              <w:jc w:val="center"/>
              <w:rPr>
                <w:rFonts w:ascii="Times New Roman" w:hAnsi="Times New Roman"/>
                <w:color w:val="000000"/>
                <w:sz w:val="18"/>
                <w:szCs w:val="18"/>
                <w:lang w:val="pl-PL" w:eastAsia="pl-PL"/>
              </w:rPr>
            </w:pPr>
            <w:r w:rsidRPr="00AC6265">
              <w:rPr>
                <w:rFonts w:ascii="Times New Roman" w:hAnsi="Times New Roman"/>
                <w:color w:val="000000"/>
                <w:sz w:val="18"/>
                <w:szCs w:val="18"/>
                <w:lang w:val="pl-PL" w:eastAsia="pl-PL"/>
              </w:rPr>
              <w:t>43</w:t>
            </w:r>
          </w:p>
        </w:tc>
      </w:tr>
      <w:tr w:rsidR="007856C1" w:rsidRPr="00647B64" w:rsidTr="00AC6265">
        <w:trPr>
          <w:trHeight w:val="300"/>
        </w:trPr>
        <w:tc>
          <w:tcPr>
            <w:tcW w:w="1635" w:type="dxa"/>
            <w:tcBorders>
              <w:top w:val="nil"/>
              <w:left w:val="single" w:sz="8" w:space="0" w:color="auto"/>
              <w:bottom w:val="single" w:sz="4" w:space="0" w:color="auto"/>
              <w:right w:val="single" w:sz="8" w:space="0" w:color="auto"/>
            </w:tcBorders>
            <w:noWrap/>
            <w:vAlign w:val="center"/>
          </w:tcPr>
          <w:p w:rsidR="007856C1" w:rsidRPr="00AC6265" w:rsidRDefault="007856C1" w:rsidP="005574B3">
            <w:pPr>
              <w:spacing w:after="0" w:line="240" w:lineRule="auto"/>
              <w:jc w:val="center"/>
              <w:rPr>
                <w:rFonts w:ascii="Times New Roman" w:hAnsi="Times New Roman"/>
                <w:color w:val="000000"/>
                <w:sz w:val="18"/>
                <w:szCs w:val="18"/>
                <w:lang w:val="pl-PL" w:eastAsia="pl-PL"/>
              </w:rPr>
            </w:pPr>
            <w:r w:rsidRPr="00AC6265">
              <w:rPr>
                <w:rFonts w:ascii="Times New Roman" w:hAnsi="Times New Roman"/>
                <w:color w:val="000000"/>
                <w:sz w:val="18"/>
                <w:szCs w:val="18"/>
                <w:lang w:val="pl-PL" w:eastAsia="pl-PL"/>
              </w:rPr>
              <w:t>Mylan</w:t>
            </w:r>
          </w:p>
        </w:tc>
        <w:tc>
          <w:tcPr>
            <w:tcW w:w="1323" w:type="dxa"/>
            <w:tcBorders>
              <w:top w:val="nil"/>
              <w:left w:val="nil"/>
              <w:bottom w:val="single" w:sz="4" w:space="0" w:color="auto"/>
              <w:right w:val="single" w:sz="4" w:space="0" w:color="auto"/>
            </w:tcBorders>
            <w:noWrap/>
            <w:vAlign w:val="center"/>
          </w:tcPr>
          <w:p w:rsidR="007856C1" w:rsidRPr="00AC6265" w:rsidRDefault="007856C1" w:rsidP="005574B3">
            <w:pPr>
              <w:spacing w:after="0" w:line="240" w:lineRule="auto"/>
              <w:jc w:val="center"/>
              <w:rPr>
                <w:rFonts w:ascii="Times New Roman" w:hAnsi="Times New Roman"/>
                <w:color w:val="000000"/>
                <w:sz w:val="18"/>
                <w:szCs w:val="18"/>
                <w:lang w:val="pl-PL" w:eastAsia="pl-PL"/>
              </w:rPr>
            </w:pPr>
            <w:r w:rsidRPr="00AC6265">
              <w:rPr>
                <w:rFonts w:ascii="Times New Roman" w:hAnsi="Times New Roman"/>
                <w:color w:val="000000"/>
                <w:sz w:val="18"/>
                <w:szCs w:val="18"/>
                <w:lang w:val="pl-PL" w:eastAsia="pl-PL"/>
              </w:rPr>
              <w:t>40000</w:t>
            </w:r>
          </w:p>
        </w:tc>
        <w:tc>
          <w:tcPr>
            <w:tcW w:w="1377" w:type="dxa"/>
            <w:tcBorders>
              <w:top w:val="nil"/>
              <w:left w:val="nil"/>
              <w:bottom w:val="single" w:sz="4" w:space="0" w:color="auto"/>
              <w:right w:val="single" w:sz="4" w:space="0" w:color="auto"/>
            </w:tcBorders>
            <w:vAlign w:val="center"/>
          </w:tcPr>
          <w:p w:rsidR="007856C1" w:rsidRPr="00AC6265" w:rsidRDefault="007856C1" w:rsidP="005574B3">
            <w:pPr>
              <w:spacing w:after="0" w:line="240" w:lineRule="auto"/>
              <w:jc w:val="center"/>
              <w:rPr>
                <w:rFonts w:ascii="Times New Roman" w:hAnsi="Times New Roman"/>
                <w:color w:val="000000"/>
                <w:sz w:val="18"/>
                <w:szCs w:val="18"/>
                <w:lang w:val="pl-PL" w:eastAsia="pl-PL"/>
              </w:rPr>
            </w:pPr>
            <w:r w:rsidRPr="00AC6265">
              <w:rPr>
                <w:rFonts w:ascii="Times New Roman" w:hAnsi="Times New Roman"/>
                <w:color w:val="000000"/>
                <w:sz w:val="18"/>
                <w:szCs w:val="18"/>
                <w:lang w:val="pl-PL" w:eastAsia="pl-PL"/>
              </w:rPr>
              <w:t>5451</w:t>
            </w:r>
          </w:p>
        </w:tc>
        <w:tc>
          <w:tcPr>
            <w:tcW w:w="1440" w:type="dxa"/>
            <w:tcBorders>
              <w:top w:val="nil"/>
              <w:left w:val="nil"/>
              <w:bottom w:val="single" w:sz="4" w:space="0" w:color="auto"/>
              <w:right w:val="single" w:sz="4" w:space="0" w:color="auto"/>
            </w:tcBorders>
            <w:noWrap/>
            <w:vAlign w:val="center"/>
          </w:tcPr>
          <w:p w:rsidR="007856C1" w:rsidRPr="00AC6265" w:rsidRDefault="007856C1" w:rsidP="005574B3">
            <w:pPr>
              <w:spacing w:after="0" w:line="240" w:lineRule="auto"/>
              <w:jc w:val="center"/>
              <w:rPr>
                <w:rFonts w:ascii="Times New Roman" w:hAnsi="Times New Roman"/>
                <w:color w:val="000000"/>
                <w:sz w:val="18"/>
                <w:szCs w:val="18"/>
                <w:lang w:val="pl-PL" w:eastAsia="pl-PL"/>
              </w:rPr>
            </w:pPr>
            <w:r w:rsidRPr="00AC6265">
              <w:rPr>
                <w:rFonts w:ascii="Times New Roman" w:hAnsi="Times New Roman"/>
                <w:color w:val="000000"/>
                <w:sz w:val="18"/>
                <w:szCs w:val="18"/>
                <w:lang w:val="pl-PL" w:eastAsia="pl-PL"/>
              </w:rPr>
              <w:t>282</w:t>
            </w:r>
          </w:p>
        </w:tc>
        <w:tc>
          <w:tcPr>
            <w:tcW w:w="1317" w:type="dxa"/>
            <w:tcBorders>
              <w:top w:val="nil"/>
              <w:left w:val="nil"/>
              <w:bottom w:val="single" w:sz="4" w:space="0" w:color="auto"/>
              <w:right w:val="single" w:sz="4" w:space="0" w:color="auto"/>
            </w:tcBorders>
            <w:noWrap/>
            <w:vAlign w:val="center"/>
          </w:tcPr>
          <w:p w:rsidR="007856C1" w:rsidRPr="00AC6265" w:rsidRDefault="007856C1" w:rsidP="005574B3">
            <w:pPr>
              <w:spacing w:after="0" w:line="240" w:lineRule="auto"/>
              <w:jc w:val="center"/>
              <w:rPr>
                <w:rFonts w:ascii="Times New Roman" w:hAnsi="Times New Roman"/>
                <w:color w:val="000000"/>
                <w:sz w:val="18"/>
                <w:szCs w:val="18"/>
                <w:lang w:val="pl-PL" w:eastAsia="pl-PL"/>
              </w:rPr>
            </w:pPr>
            <w:r w:rsidRPr="00AC6265">
              <w:rPr>
                <w:rFonts w:ascii="Times New Roman" w:hAnsi="Times New Roman"/>
                <w:color w:val="000000"/>
                <w:sz w:val="18"/>
                <w:szCs w:val="18"/>
                <w:lang w:val="pl-PL" w:eastAsia="pl-PL"/>
              </w:rPr>
              <w:t>49</w:t>
            </w:r>
          </w:p>
        </w:tc>
        <w:tc>
          <w:tcPr>
            <w:tcW w:w="1743" w:type="dxa"/>
            <w:tcBorders>
              <w:top w:val="nil"/>
              <w:left w:val="nil"/>
              <w:bottom w:val="single" w:sz="4" w:space="0" w:color="auto"/>
              <w:right w:val="single" w:sz="4" w:space="0" w:color="auto"/>
            </w:tcBorders>
            <w:noWrap/>
            <w:vAlign w:val="center"/>
          </w:tcPr>
          <w:p w:rsidR="007856C1" w:rsidRPr="00AC6265" w:rsidRDefault="007856C1" w:rsidP="005574B3">
            <w:pPr>
              <w:spacing w:after="0" w:line="240" w:lineRule="auto"/>
              <w:jc w:val="center"/>
              <w:rPr>
                <w:rFonts w:ascii="Times New Roman" w:hAnsi="Times New Roman"/>
                <w:color w:val="000000"/>
                <w:sz w:val="18"/>
                <w:szCs w:val="18"/>
                <w:lang w:val="pl-PL" w:eastAsia="pl-PL"/>
              </w:rPr>
            </w:pPr>
            <w:r w:rsidRPr="00AC6265">
              <w:rPr>
                <w:rFonts w:ascii="Times New Roman" w:hAnsi="Times New Roman"/>
                <w:color w:val="000000"/>
                <w:sz w:val="18"/>
                <w:szCs w:val="18"/>
                <w:lang w:val="pl-PL" w:eastAsia="pl-PL"/>
              </w:rPr>
              <w:t>0</w:t>
            </w:r>
          </w:p>
        </w:tc>
        <w:tc>
          <w:tcPr>
            <w:tcW w:w="1783" w:type="dxa"/>
            <w:tcBorders>
              <w:top w:val="nil"/>
              <w:left w:val="nil"/>
              <w:bottom w:val="single" w:sz="4" w:space="0" w:color="auto"/>
              <w:right w:val="single" w:sz="8" w:space="0" w:color="auto"/>
            </w:tcBorders>
            <w:noWrap/>
            <w:vAlign w:val="center"/>
          </w:tcPr>
          <w:p w:rsidR="007856C1" w:rsidRPr="00AC6265" w:rsidRDefault="007856C1" w:rsidP="005574B3">
            <w:pPr>
              <w:spacing w:after="0" w:line="240" w:lineRule="auto"/>
              <w:jc w:val="center"/>
              <w:rPr>
                <w:rFonts w:ascii="Times New Roman" w:hAnsi="Times New Roman"/>
                <w:color w:val="000000"/>
                <w:sz w:val="18"/>
                <w:szCs w:val="18"/>
                <w:lang w:val="pl-PL" w:eastAsia="pl-PL"/>
              </w:rPr>
            </w:pPr>
            <w:r w:rsidRPr="00AC6265">
              <w:rPr>
                <w:rFonts w:ascii="Times New Roman" w:hAnsi="Times New Roman"/>
                <w:color w:val="000000"/>
                <w:sz w:val="18"/>
                <w:szCs w:val="18"/>
                <w:lang w:val="pl-PL" w:eastAsia="pl-PL"/>
              </w:rPr>
              <w:t>51</w:t>
            </w:r>
          </w:p>
        </w:tc>
      </w:tr>
      <w:tr w:rsidR="007856C1" w:rsidRPr="00647B64" w:rsidTr="00AC6265">
        <w:trPr>
          <w:trHeight w:val="300"/>
        </w:trPr>
        <w:tc>
          <w:tcPr>
            <w:tcW w:w="1635" w:type="dxa"/>
            <w:tcBorders>
              <w:top w:val="nil"/>
              <w:left w:val="single" w:sz="8" w:space="0" w:color="auto"/>
              <w:bottom w:val="single" w:sz="4" w:space="0" w:color="auto"/>
              <w:right w:val="single" w:sz="8" w:space="0" w:color="auto"/>
            </w:tcBorders>
            <w:noWrap/>
            <w:vAlign w:val="center"/>
          </w:tcPr>
          <w:p w:rsidR="007856C1" w:rsidRPr="00AC6265" w:rsidRDefault="007856C1" w:rsidP="005574B3">
            <w:pPr>
              <w:spacing w:after="0" w:line="240" w:lineRule="auto"/>
              <w:jc w:val="center"/>
              <w:rPr>
                <w:rFonts w:ascii="Times New Roman" w:hAnsi="Times New Roman"/>
                <w:color w:val="000000"/>
                <w:sz w:val="18"/>
                <w:szCs w:val="18"/>
                <w:lang w:val="pl-PL" w:eastAsia="pl-PL"/>
              </w:rPr>
            </w:pPr>
            <w:r w:rsidRPr="00AC6265">
              <w:rPr>
                <w:rFonts w:ascii="Times New Roman" w:hAnsi="Times New Roman"/>
                <w:color w:val="000000"/>
                <w:sz w:val="18"/>
                <w:szCs w:val="18"/>
                <w:lang w:val="pl-PL" w:eastAsia="pl-PL"/>
              </w:rPr>
              <w:t>Teva</w:t>
            </w:r>
          </w:p>
        </w:tc>
        <w:tc>
          <w:tcPr>
            <w:tcW w:w="1323" w:type="dxa"/>
            <w:tcBorders>
              <w:top w:val="nil"/>
              <w:left w:val="nil"/>
              <w:bottom w:val="single" w:sz="4" w:space="0" w:color="auto"/>
              <w:right w:val="single" w:sz="4" w:space="0" w:color="auto"/>
            </w:tcBorders>
            <w:noWrap/>
            <w:vAlign w:val="center"/>
          </w:tcPr>
          <w:p w:rsidR="007856C1" w:rsidRPr="00AC6265" w:rsidRDefault="007856C1" w:rsidP="005574B3">
            <w:pPr>
              <w:spacing w:after="0" w:line="240" w:lineRule="auto"/>
              <w:jc w:val="center"/>
              <w:rPr>
                <w:rFonts w:ascii="Times New Roman" w:hAnsi="Times New Roman"/>
                <w:color w:val="000000"/>
                <w:sz w:val="18"/>
                <w:szCs w:val="18"/>
                <w:lang w:val="pl-PL" w:eastAsia="pl-PL"/>
              </w:rPr>
            </w:pPr>
            <w:r w:rsidRPr="00AC6265">
              <w:rPr>
                <w:rFonts w:ascii="Times New Roman" w:hAnsi="Times New Roman"/>
                <w:color w:val="000000"/>
                <w:sz w:val="18"/>
                <w:szCs w:val="18"/>
                <w:lang w:val="pl-PL" w:eastAsia="pl-PL"/>
              </w:rPr>
              <w:t>17000</w:t>
            </w:r>
          </w:p>
        </w:tc>
        <w:tc>
          <w:tcPr>
            <w:tcW w:w="1377" w:type="dxa"/>
            <w:tcBorders>
              <w:top w:val="nil"/>
              <w:left w:val="nil"/>
              <w:bottom w:val="single" w:sz="4" w:space="0" w:color="auto"/>
              <w:right w:val="single" w:sz="4" w:space="0" w:color="auto"/>
            </w:tcBorders>
            <w:vAlign w:val="center"/>
          </w:tcPr>
          <w:p w:rsidR="007856C1" w:rsidRPr="00AC6265" w:rsidRDefault="007856C1" w:rsidP="005574B3">
            <w:pPr>
              <w:spacing w:after="0" w:line="240" w:lineRule="auto"/>
              <w:jc w:val="center"/>
              <w:rPr>
                <w:rFonts w:ascii="Times New Roman" w:hAnsi="Times New Roman"/>
                <w:color w:val="000000"/>
                <w:sz w:val="18"/>
                <w:szCs w:val="18"/>
                <w:lang w:val="pl-PL" w:eastAsia="pl-PL"/>
              </w:rPr>
            </w:pPr>
            <w:r w:rsidRPr="00AC6265">
              <w:rPr>
                <w:rFonts w:ascii="Times New Roman" w:hAnsi="Times New Roman"/>
                <w:color w:val="000000"/>
                <w:sz w:val="18"/>
                <w:szCs w:val="18"/>
                <w:lang w:val="pl-PL" w:eastAsia="pl-PL"/>
              </w:rPr>
              <w:t>16121</w:t>
            </w:r>
          </w:p>
        </w:tc>
        <w:tc>
          <w:tcPr>
            <w:tcW w:w="1440" w:type="dxa"/>
            <w:tcBorders>
              <w:top w:val="nil"/>
              <w:left w:val="nil"/>
              <w:bottom w:val="single" w:sz="4" w:space="0" w:color="auto"/>
              <w:right w:val="single" w:sz="4" w:space="0" w:color="auto"/>
            </w:tcBorders>
            <w:noWrap/>
            <w:vAlign w:val="center"/>
          </w:tcPr>
          <w:p w:rsidR="007856C1" w:rsidRPr="00AC6265" w:rsidRDefault="007856C1" w:rsidP="005574B3">
            <w:pPr>
              <w:spacing w:after="0" w:line="240" w:lineRule="auto"/>
              <w:jc w:val="center"/>
              <w:rPr>
                <w:rFonts w:ascii="Times New Roman" w:hAnsi="Times New Roman"/>
                <w:color w:val="000000"/>
                <w:sz w:val="18"/>
                <w:szCs w:val="18"/>
                <w:lang w:val="pl-PL" w:eastAsia="pl-PL"/>
              </w:rPr>
            </w:pPr>
            <w:r w:rsidRPr="00AC6265">
              <w:rPr>
                <w:rFonts w:ascii="Times New Roman" w:hAnsi="Times New Roman"/>
                <w:color w:val="000000"/>
                <w:sz w:val="18"/>
                <w:szCs w:val="18"/>
                <w:lang w:val="pl-PL" w:eastAsia="pl-PL"/>
              </w:rPr>
              <w:t>933</w:t>
            </w:r>
          </w:p>
        </w:tc>
        <w:tc>
          <w:tcPr>
            <w:tcW w:w="1317" w:type="dxa"/>
            <w:tcBorders>
              <w:top w:val="nil"/>
              <w:left w:val="nil"/>
              <w:bottom w:val="single" w:sz="4" w:space="0" w:color="auto"/>
              <w:right w:val="single" w:sz="4" w:space="0" w:color="auto"/>
            </w:tcBorders>
            <w:noWrap/>
            <w:vAlign w:val="center"/>
          </w:tcPr>
          <w:p w:rsidR="007856C1" w:rsidRPr="00AC6265" w:rsidRDefault="007856C1" w:rsidP="005574B3">
            <w:pPr>
              <w:spacing w:after="0" w:line="240" w:lineRule="auto"/>
              <w:jc w:val="center"/>
              <w:rPr>
                <w:rFonts w:ascii="Times New Roman" w:hAnsi="Times New Roman"/>
                <w:color w:val="000000"/>
                <w:sz w:val="18"/>
                <w:szCs w:val="18"/>
                <w:lang w:val="pl-PL" w:eastAsia="pl-PL"/>
              </w:rPr>
            </w:pPr>
            <w:r w:rsidRPr="00AC6265">
              <w:rPr>
                <w:rFonts w:ascii="Times New Roman" w:hAnsi="Times New Roman"/>
                <w:color w:val="000000"/>
                <w:sz w:val="18"/>
                <w:szCs w:val="18"/>
                <w:lang w:val="pl-PL" w:eastAsia="pl-PL"/>
              </w:rPr>
              <w:t>55</w:t>
            </w:r>
          </w:p>
        </w:tc>
        <w:tc>
          <w:tcPr>
            <w:tcW w:w="1743" w:type="dxa"/>
            <w:tcBorders>
              <w:top w:val="nil"/>
              <w:left w:val="nil"/>
              <w:bottom w:val="single" w:sz="4" w:space="0" w:color="auto"/>
              <w:right w:val="single" w:sz="4" w:space="0" w:color="auto"/>
            </w:tcBorders>
            <w:noWrap/>
            <w:vAlign w:val="center"/>
          </w:tcPr>
          <w:p w:rsidR="007856C1" w:rsidRPr="00AC6265" w:rsidRDefault="007856C1" w:rsidP="005574B3">
            <w:pPr>
              <w:spacing w:after="0" w:line="240" w:lineRule="auto"/>
              <w:jc w:val="center"/>
              <w:rPr>
                <w:rFonts w:ascii="Times New Roman" w:hAnsi="Times New Roman"/>
                <w:color w:val="000000"/>
                <w:sz w:val="18"/>
                <w:szCs w:val="18"/>
                <w:lang w:val="pl-PL" w:eastAsia="pl-PL"/>
              </w:rPr>
            </w:pPr>
            <w:r w:rsidRPr="00AC6265">
              <w:rPr>
                <w:rFonts w:ascii="Times New Roman" w:hAnsi="Times New Roman"/>
                <w:color w:val="000000"/>
                <w:sz w:val="18"/>
                <w:szCs w:val="18"/>
                <w:lang w:val="pl-PL" w:eastAsia="pl-PL"/>
              </w:rPr>
              <w:t>0</w:t>
            </w:r>
          </w:p>
        </w:tc>
        <w:tc>
          <w:tcPr>
            <w:tcW w:w="1783" w:type="dxa"/>
            <w:tcBorders>
              <w:top w:val="nil"/>
              <w:left w:val="nil"/>
              <w:bottom w:val="single" w:sz="4" w:space="0" w:color="auto"/>
              <w:right w:val="single" w:sz="8" w:space="0" w:color="auto"/>
            </w:tcBorders>
            <w:noWrap/>
            <w:vAlign w:val="center"/>
          </w:tcPr>
          <w:p w:rsidR="007856C1" w:rsidRPr="00AC6265" w:rsidRDefault="007856C1" w:rsidP="005574B3">
            <w:pPr>
              <w:spacing w:after="0" w:line="240" w:lineRule="auto"/>
              <w:jc w:val="center"/>
              <w:rPr>
                <w:rFonts w:ascii="Times New Roman" w:hAnsi="Times New Roman"/>
                <w:color w:val="000000"/>
                <w:sz w:val="18"/>
                <w:szCs w:val="18"/>
                <w:lang w:val="pl-PL" w:eastAsia="pl-PL"/>
              </w:rPr>
            </w:pPr>
            <w:r w:rsidRPr="00AC6265">
              <w:rPr>
                <w:rFonts w:ascii="Times New Roman" w:hAnsi="Times New Roman"/>
                <w:color w:val="000000"/>
                <w:sz w:val="18"/>
                <w:szCs w:val="18"/>
                <w:lang w:val="pl-PL" w:eastAsia="pl-PL"/>
              </w:rPr>
              <w:t>45</w:t>
            </w:r>
          </w:p>
        </w:tc>
      </w:tr>
      <w:tr w:rsidR="007856C1" w:rsidRPr="00647B64" w:rsidTr="00AC6265">
        <w:trPr>
          <w:trHeight w:val="300"/>
        </w:trPr>
        <w:tc>
          <w:tcPr>
            <w:tcW w:w="1635" w:type="dxa"/>
            <w:tcBorders>
              <w:top w:val="nil"/>
              <w:left w:val="single" w:sz="8" w:space="0" w:color="auto"/>
              <w:bottom w:val="single" w:sz="4" w:space="0" w:color="auto"/>
              <w:right w:val="single" w:sz="8" w:space="0" w:color="auto"/>
            </w:tcBorders>
            <w:noWrap/>
            <w:vAlign w:val="center"/>
          </w:tcPr>
          <w:p w:rsidR="007856C1" w:rsidRPr="00AC6265" w:rsidRDefault="007856C1" w:rsidP="005574B3">
            <w:pPr>
              <w:spacing w:after="0" w:line="240" w:lineRule="auto"/>
              <w:jc w:val="center"/>
              <w:rPr>
                <w:rFonts w:ascii="Times New Roman" w:hAnsi="Times New Roman"/>
                <w:color w:val="000000"/>
                <w:sz w:val="18"/>
                <w:szCs w:val="18"/>
                <w:lang w:val="pl-PL" w:eastAsia="pl-PL"/>
              </w:rPr>
            </w:pPr>
            <w:r w:rsidRPr="00AC6265">
              <w:rPr>
                <w:rFonts w:ascii="Times New Roman" w:hAnsi="Times New Roman"/>
                <w:color w:val="000000"/>
                <w:sz w:val="18"/>
                <w:szCs w:val="18"/>
                <w:lang w:val="pl-PL" w:eastAsia="pl-PL"/>
              </w:rPr>
              <w:t>Eisai</w:t>
            </w:r>
          </w:p>
        </w:tc>
        <w:tc>
          <w:tcPr>
            <w:tcW w:w="1323" w:type="dxa"/>
            <w:tcBorders>
              <w:top w:val="nil"/>
              <w:left w:val="nil"/>
              <w:bottom w:val="single" w:sz="4" w:space="0" w:color="auto"/>
              <w:right w:val="single" w:sz="4" w:space="0" w:color="auto"/>
            </w:tcBorders>
            <w:noWrap/>
            <w:vAlign w:val="center"/>
          </w:tcPr>
          <w:p w:rsidR="007856C1" w:rsidRPr="00AC6265" w:rsidRDefault="007856C1" w:rsidP="005574B3">
            <w:pPr>
              <w:spacing w:after="0" w:line="240" w:lineRule="auto"/>
              <w:jc w:val="center"/>
              <w:rPr>
                <w:rFonts w:ascii="Times New Roman" w:hAnsi="Times New Roman"/>
                <w:color w:val="000000"/>
                <w:sz w:val="18"/>
                <w:szCs w:val="18"/>
                <w:lang w:val="pl-PL" w:eastAsia="pl-PL"/>
              </w:rPr>
            </w:pPr>
            <w:r w:rsidRPr="00AC6265">
              <w:rPr>
                <w:rFonts w:ascii="Times New Roman" w:hAnsi="Times New Roman"/>
                <w:color w:val="000000"/>
                <w:sz w:val="18"/>
                <w:szCs w:val="18"/>
                <w:lang w:val="pl-PL" w:eastAsia="pl-PL"/>
              </w:rPr>
              <w:t>11000</w:t>
            </w:r>
          </w:p>
        </w:tc>
        <w:tc>
          <w:tcPr>
            <w:tcW w:w="1377" w:type="dxa"/>
            <w:tcBorders>
              <w:top w:val="nil"/>
              <w:left w:val="nil"/>
              <w:bottom w:val="single" w:sz="4" w:space="0" w:color="auto"/>
              <w:right w:val="single" w:sz="4" w:space="0" w:color="auto"/>
            </w:tcBorders>
            <w:vAlign w:val="center"/>
          </w:tcPr>
          <w:p w:rsidR="007856C1" w:rsidRPr="00AC6265" w:rsidRDefault="007856C1" w:rsidP="005574B3">
            <w:pPr>
              <w:spacing w:after="0" w:line="240" w:lineRule="auto"/>
              <w:jc w:val="center"/>
              <w:rPr>
                <w:rFonts w:ascii="Times New Roman" w:hAnsi="Times New Roman"/>
                <w:color w:val="000000"/>
                <w:sz w:val="18"/>
                <w:szCs w:val="18"/>
                <w:lang w:val="pl-PL" w:eastAsia="pl-PL"/>
              </w:rPr>
            </w:pPr>
            <w:r w:rsidRPr="00AC6265">
              <w:rPr>
                <w:rFonts w:ascii="Times New Roman" w:hAnsi="Times New Roman"/>
                <w:color w:val="000000"/>
                <w:sz w:val="18"/>
                <w:szCs w:val="18"/>
                <w:lang w:val="pl-PL" w:eastAsia="pl-PL"/>
              </w:rPr>
              <w:t>9587</w:t>
            </w:r>
          </w:p>
        </w:tc>
        <w:tc>
          <w:tcPr>
            <w:tcW w:w="1440" w:type="dxa"/>
            <w:tcBorders>
              <w:top w:val="nil"/>
              <w:left w:val="nil"/>
              <w:bottom w:val="single" w:sz="4" w:space="0" w:color="auto"/>
              <w:right w:val="single" w:sz="4" w:space="0" w:color="auto"/>
            </w:tcBorders>
            <w:noWrap/>
            <w:vAlign w:val="center"/>
          </w:tcPr>
          <w:p w:rsidR="007856C1" w:rsidRPr="00AC6265" w:rsidRDefault="007856C1" w:rsidP="005574B3">
            <w:pPr>
              <w:spacing w:after="0" w:line="240" w:lineRule="auto"/>
              <w:jc w:val="center"/>
              <w:rPr>
                <w:rFonts w:ascii="Times New Roman" w:hAnsi="Times New Roman"/>
                <w:color w:val="000000"/>
                <w:sz w:val="18"/>
                <w:szCs w:val="18"/>
                <w:lang w:val="pl-PL" w:eastAsia="pl-PL"/>
              </w:rPr>
            </w:pPr>
            <w:r w:rsidRPr="00AC6265">
              <w:rPr>
                <w:rFonts w:ascii="Times New Roman" w:hAnsi="Times New Roman"/>
                <w:color w:val="000000"/>
                <w:sz w:val="18"/>
                <w:szCs w:val="18"/>
                <w:lang w:val="pl-PL" w:eastAsia="pl-PL"/>
              </w:rPr>
              <w:t>1987</w:t>
            </w:r>
          </w:p>
        </w:tc>
        <w:tc>
          <w:tcPr>
            <w:tcW w:w="1317" w:type="dxa"/>
            <w:tcBorders>
              <w:top w:val="nil"/>
              <w:left w:val="nil"/>
              <w:bottom w:val="single" w:sz="4" w:space="0" w:color="auto"/>
              <w:right w:val="single" w:sz="4" w:space="0" w:color="auto"/>
            </w:tcBorders>
            <w:noWrap/>
            <w:vAlign w:val="center"/>
          </w:tcPr>
          <w:p w:rsidR="007856C1" w:rsidRPr="00AC6265" w:rsidRDefault="007856C1" w:rsidP="005574B3">
            <w:pPr>
              <w:spacing w:after="0" w:line="240" w:lineRule="auto"/>
              <w:jc w:val="center"/>
              <w:rPr>
                <w:rFonts w:ascii="Times New Roman" w:hAnsi="Times New Roman"/>
                <w:color w:val="000000"/>
                <w:sz w:val="18"/>
                <w:szCs w:val="18"/>
                <w:lang w:val="pl-PL" w:eastAsia="pl-PL"/>
              </w:rPr>
            </w:pPr>
            <w:r w:rsidRPr="00AC6265">
              <w:rPr>
                <w:rFonts w:ascii="Times New Roman" w:hAnsi="Times New Roman"/>
                <w:color w:val="000000"/>
                <w:sz w:val="18"/>
                <w:szCs w:val="18"/>
                <w:lang w:val="pl-PL" w:eastAsia="pl-PL"/>
              </w:rPr>
              <w:t>33</w:t>
            </w:r>
          </w:p>
        </w:tc>
        <w:tc>
          <w:tcPr>
            <w:tcW w:w="1743" w:type="dxa"/>
            <w:tcBorders>
              <w:top w:val="nil"/>
              <w:left w:val="nil"/>
              <w:bottom w:val="single" w:sz="4" w:space="0" w:color="auto"/>
              <w:right w:val="single" w:sz="4" w:space="0" w:color="auto"/>
            </w:tcBorders>
            <w:noWrap/>
            <w:vAlign w:val="center"/>
          </w:tcPr>
          <w:p w:rsidR="007856C1" w:rsidRPr="00AC6265" w:rsidRDefault="007856C1" w:rsidP="005574B3">
            <w:pPr>
              <w:spacing w:after="0" w:line="240" w:lineRule="auto"/>
              <w:jc w:val="center"/>
              <w:rPr>
                <w:rFonts w:ascii="Times New Roman" w:hAnsi="Times New Roman"/>
                <w:color w:val="000000"/>
                <w:sz w:val="18"/>
                <w:szCs w:val="18"/>
                <w:lang w:val="pl-PL" w:eastAsia="pl-PL"/>
              </w:rPr>
            </w:pPr>
            <w:r w:rsidRPr="00AC6265">
              <w:rPr>
                <w:rFonts w:ascii="Times New Roman" w:hAnsi="Times New Roman"/>
                <w:color w:val="000000"/>
                <w:sz w:val="18"/>
                <w:szCs w:val="18"/>
                <w:lang w:val="pl-PL" w:eastAsia="pl-PL"/>
              </w:rPr>
              <w:t>5</w:t>
            </w:r>
          </w:p>
        </w:tc>
        <w:tc>
          <w:tcPr>
            <w:tcW w:w="1783" w:type="dxa"/>
            <w:tcBorders>
              <w:top w:val="nil"/>
              <w:left w:val="nil"/>
              <w:bottom w:val="single" w:sz="4" w:space="0" w:color="auto"/>
              <w:right w:val="single" w:sz="8" w:space="0" w:color="auto"/>
            </w:tcBorders>
            <w:noWrap/>
            <w:vAlign w:val="center"/>
          </w:tcPr>
          <w:p w:rsidR="007856C1" w:rsidRPr="00AC6265" w:rsidRDefault="007856C1" w:rsidP="005574B3">
            <w:pPr>
              <w:spacing w:after="0" w:line="240" w:lineRule="auto"/>
              <w:jc w:val="center"/>
              <w:rPr>
                <w:rFonts w:ascii="Times New Roman" w:hAnsi="Times New Roman"/>
                <w:color w:val="000000"/>
                <w:sz w:val="18"/>
                <w:szCs w:val="18"/>
                <w:lang w:val="pl-PL" w:eastAsia="pl-PL"/>
              </w:rPr>
            </w:pPr>
            <w:r w:rsidRPr="00AC6265">
              <w:rPr>
                <w:rFonts w:ascii="Times New Roman" w:hAnsi="Times New Roman"/>
                <w:color w:val="000000"/>
                <w:sz w:val="18"/>
                <w:szCs w:val="18"/>
                <w:lang w:val="pl-PL" w:eastAsia="pl-PL"/>
              </w:rPr>
              <w:t>20</w:t>
            </w:r>
          </w:p>
        </w:tc>
      </w:tr>
      <w:tr w:rsidR="007856C1" w:rsidRPr="00647B64" w:rsidTr="00AC6265">
        <w:trPr>
          <w:trHeight w:val="300"/>
        </w:trPr>
        <w:tc>
          <w:tcPr>
            <w:tcW w:w="1635" w:type="dxa"/>
            <w:tcBorders>
              <w:top w:val="nil"/>
              <w:left w:val="single" w:sz="8" w:space="0" w:color="auto"/>
              <w:bottom w:val="single" w:sz="4" w:space="0" w:color="auto"/>
              <w:right w:val="single" w:sz="8" w:space="0" w:color="auto"/>
            </w:tcBorders>
            <w:noWrap/>
            <w:vAlign w:val="center"/>
          </w:tcPr>
          <w:p w:rsidR="007856C1" w:rsidRPr="00AC6265" w:rsidRDefault="007856C1" w:rsidP="005574B3">
            <w:pPr>
              <w:spacing w:after="0" w:line="240" w:lineRule="auto"/>
              <w:jc w:val="center"/>
              <w:rPr>
                <w:rFonts w:ascii="Times New Roman" w:hAnsi="Times New Roman"/>
                <w:color w:val="000000"/>
                <w:sz w:val="18"/>
                <w:szCs w:val="18"/>
                <w:lang w:val="pl-PL" w:eastAsia="pl-PL"/>
              </w:rPr>
            </w:pPr>
            <w:r w:rsidRPr="00AC6265">
              <w:rPr>
                <w:rFonts w:ascii="Times New Roman" w:hAnsi="Times New Roman"/>
                <w:color w:val="000000"/>
                <w:sz w:val="18"/>
                <w:szCs w:val="18"/>
                <w:lang w:val="pl-PL" w:eastAsia="pl-PL"/>
              </w:rPr>
              <w:t>Dainippon Sumitomo</w:t>
            </w:r>
          </w:p>
        </w:tc>
        <w:tc>
          <w:tcPr>
            <w:tcW w:w="1323" w:type="dxa"/>
            <w:tcBorders>
              <w:top w:val="nil"/>
              <w:left w:val="nil"/>
              <w:bottom w:val="single" w:sz="4" w:space="0" w:color="auto"/>
              <w:right w:val="single" w:sz="4" w:space="0" w:color="auto"/>
            </w:tcBorders>
            <w:noWrap/>
            <w:vAlign w:val="bottom"/>
          </w:tcPr>
          <w:p w:rsidR="007856C1" w:rsidRPr="00AC6265" w:rsidRDefault="007856C1" w:rsidP="005574B3">
            <w:pPr>
              <w:spacing w:after="0" w:line="240" w:lineRule="auto"/>
              <w:jc w:val="center"/>
              <w:rPr>
                <w:rFonts w:ascii="Times New Roman" w:hAnsi="Times New Roman"/>
                <w:color w:val="000000"/>
                <w:sz w:val="18"/>
                <w:szCs w:val="18"/>
                <w:lang w:val="pl-PL" w:eastAsia="pl-PL"/>
              </w:rPr>
            </w:pPr>
            <w:r w:rsidRPr="00AC6265">
              <w:rPr>
                <w:rFonts w:ascii="Times New Roman" w:hAnsi="Times New Roman"/>
                <w:color w:val="000000"/>
                <w:sz w:val="18"/>
                <w:szCs w:val="18"/>
                <w:lang w:val="pl-PL" w:eastAsia="pl-PL"/>
              </w:rPr>
              <w:t>7800</w:t>
            </w:r>
          </w:p>
        </w:tc>
        <w:tc>
          <w:tcPr>
            <w:tcW w:w="1377" w:type="dxa"/>
            <w:tcBorders>
              <w:top w:val="nil"/>
              <w:left w:val="nil"/>
              <w:bottom w:val="single" w:sz="4" w:space="0" w:color="auto"/>
              <w:right w:val="single" w:sz="4" w:space="0" w:color="auto"/>
            </w:tcBorders>
            <w:noWrap/>
            <w:vAlign w:val="bottom"/>
          </w:tcPr>
          <w:p w:rsidR="007856C1" w:rsidRPr="00AC6265" w:rsidRDefault="007856C1" w:rsidP="005574B3">
            <w:pPr>
              <w:spacing w:after="0" w:line="240" w:lineRule="auto"/>
              <w:jc w:val="center"/>
              <w:rPr>
                <w:rFonts w:ascii="Times New Roman" w:hAnsi="Times New Roman"/>
                <w:color w:val="000000"/>
                <w:sz w:val="18"/>
                <w:szCs w:val="18"/>
                <w:lang w:val="pl-PL" w:eastAsia="pl-PL"/>
              </w:rPr>
            </w:pPr>
            <w:r w:rsidRPr="00AC6265">
              <w:rPr>
                <w:rFonts w:ascii="Times New Roman" w:hAnsi="Times New Roman"/>
                <w:color w:val="000000"/>
                <w:sz w:val="18"/>
                <w:szCs w:val="18"/>
                <w:lang w:val="pl-PL" w:eastAsia="pl-PL"/>
              </w:rPr>
              <w:t>4149</w:t>
            </w:r>
          </w:p>
        </w:tc>
        <w:tc>
          <w:tcPr>
            <w:tcW w:w="1440" w:type="dxa"/>
            <w:tcBorders>
              <w:top w:val="nil"/>
              <w:left w:val="nil"/>
              <w:bottom w:val="single" w:sz="4" w:space="0" w:color="auto"/>
              <w:right w:val="single" w:sz="4" w:space="0" w:color="auto"/>
            </w:tcBorders>
            <w:noWrap/>
            <w:vAlign w:val="bottom"/>
          </w:tcPr>
          <w:p w:rsidR="007856C1" w:rsidRPr="00AC6265" w:rsidRDefault="007856C1" w:rsidP="005574B3">
            <w:pPr>
              <w:spacing w:after="0" w:line="240" w:lineRule="auto"/>
              <w:jc w:val="center"/>
              <w:rPr>
                <w:rFonts w:ascii="Times New Roman" w:hAnsi="Times New Roman"/>
                <w:color w:val="000000"/>
                <w:sz w:val="18"/>
                <w:szCs w:val="18"/>
                <w:lang w:val="pl-PL" w:eastAsia="pl-PL"/>
              </w:rPr>
            </w:pPr>
            <w:r w:rsidRPr="00AC6265">
              <w:rPr>
                <w:rFonts w:ascii="Times New Roman" w:hAnsi="Times New Roman"/>
                <w:color w:val="000000"/>
                <w:sz w:val="18"/>
                <w:szCs w:val="18"/>
                <w:lang w:val="pl-PL" w:eastAsia="pl-PL"/>
              </w:rPr>
              <w:t>729</w:t>
            </w:r>
          </w:p>
        </w:tc>
        <w:tc>
          <w:tcPr>
            <w:tcW w:w="1317" w:type="dxa"/>
            <w:tcBorders>
              <w:top w:val="nil"/>
              <w:left w:val="nil"/>
              <w:bottom w:val="single" w:sz="4" w:space="0" w:color="auto"/>
              <w:right w:val="single" w:sz="4" w:space="0" w:color="auto"/>
            </w:tcBorders>
            <w:noWrap/>
            <w:vAlign w:val="bottom"/>
          </w:tcPr>
          <w:p w:rsidR="007856C1" w:rsidRPr="00AC6265" w:rsidRDefault="007856C1" w:rsidP="005574B3">
            <w:pPr>
              <w:spacing w:after="0" w:line="240" w:lineRule="auto"/>
              <w:jc w:val="center"/>
              <w:rPr>
                <w:rFonts w:ascii="Times New Roman" w:hAnsi="Times New Roman"/>
                <w:color w:val="000000"/>
                <w:sz w:val="18"/>
                <w:szCs w:val="18"/>
                <w:lang w:val="pl-PL" w:eastAsia="pl-PL"/>
              </w:rPr>
            </w:pPr>
            <w:r w:rsidRPr="00AC6265">
              <w:rPr>
                <w:rFonts w:ascii="Times New Roman" w:hAnsi="Times New Roman"/>
                <w:color w:val="000000"/>
                <w:sz w:val="18"/>
                <w:szCs w:val="18"/>
                <w:lang w:val="pl-PL" w:eastAsia="pl-PL"/>
              </w:rPr>
              <w:t>33</w:t>
            </w:r>
          </w:p>
        </w:tc>
        <w:tc>
          <w:tcPr>
            <w:tcW w:w="1743" w:type="dxa"/>
            <w:tcBorders>
              <w:top w:val="nil"/>
              <w:left w:val="nil"/>
              <w:bottom w:val="single" w:sz="4" w:space="0" w:color="auto"/>
              <w:right w:val="single" w:sz="4" w:space="0" w:color="auto"/>
            </w:tcBorders>
            <w:noWrap/>
            <w:vAlign w:val="bottom"/>
          </w:tcPr>
          <w:p w:rsidR="007856C1" w:rsidRPr="00AC6265" w:rsidRDefault="007856C1" w:rsidP="005574B3">
            <w:pPr>
              <w:spacing w:after="0" w:line="240" w:lineRule="auto"/>
              <w:jc w:val="center"/>
              <w:rPr>
                <w:rFonts w:ascii="Times New Roman" w:hAnsi="Times New Roman"/>
                <w:color w:val="000000"/>
                <w:sz w:val="18"/>
                <w:szCs w:val="18"/>
                <w:lang w:val="pl-PL" w:eastAsia="pl-PL"/>
              </w:rPr>
            </w:pPr>
            <w:r w:rsidRPr="00AC6265">
              <w:rPr>
                <w:rFonts w:ascii="Times New Roman" w:hAnsi="Times New Roman"/>
                <w:color w:val="000000"/>
                <w:sz w:val="18"/>
                <w:szCs w:val="18"/>
                <w:lang w:val="pl-PL" w:eastAsia="pl-PL"/>
              </w:rPr>
              <w:t>1</w:t>
            </w:r>
          </w:p>
        </w:tc>
        <w:tc>
          <w:tcPr>
            <w:tcW w:w="1783" w:type="dxa"/>
            <w:tcBorders>
              <w:top w:val="nil"/>
              <w:left w:val="nil"/>
              <w:bottom w:val="single" w:sz="4" w:space="0" w:color="auto"/>
              <w:right w:val="single" w:sz="8" w:space="0" w:color="auto"/>
            </w:tcBorders>
            <w:noWrap/>
            <w:vAlign w:val="bottom"/>
          </w:tcPr>
          <w:p w:rsidR="007856C1" w:rsidRPr="00AC6265" w:rsidRDefault="007856C1" w:rsidP="005574B3">
            <w:pPr>
              <w:spacing w:after="0" w:line="240" w:lineRule="auto"/>
              <w:jc w:val="center"/>
              <w:rPr>
                <w:rFonts w:ascii="Times New Roman" w:hAnsi="Times New Roman"/>
                <w:color w:val="000000"/>
                <w:sz w:val="18"/>
                <w:szCs w:val="18"/>
                <w:lang w:val="pl-PL" w:eastAsia="pl-PL"/>
              </w:rPr>
            </w:pPr>
            <w:r w:rsidRPr="00AC6265">
              <w:rPr>
                <w:rFonts w:ascii="Times New Roman" w:hAnsi="Times New Roman"/>
                <w:color w:val="000000"/>
                <w:sz w:val="18"/>
                <w:szCs w:val="18"/>
                <w:lang w:val="pl-PL" w:eastAsia="pl-PL"/>
              </w:rPr>
              <w:t>27</w:t>
            </w:r>
          </w:p>
        </w:tc>
      </w:tr>
      <w:tr w:rsidR="007856C1" w:rsidRPr="00647B64" w:rsidTr="00AC6265">
        <w:trPr>
          <w:trHeight w:val="300"/>
        </w:trPr>
        <w:tc>
          <w:tcPr>
            <w:tcW w:w="1635" w:type="dxa"/>
            <w:tcBorders>
              <w:top w:val="nil"/>
              <w:left w:val="single" w:sz="8" w:space="0" w:color="auto"/>
              <w:bottom w:val="single" w:sz="4" w:space="0" w:color="auto"/>
              <w:right w:val="single" w:sz="8" w:space="0" w:color="auto"/>
            </w:tcBorders>
            <w:noWrap/>
            <w:vAlign w:val="center"/>
          </w:tcPr>
          <w:p w:rsidR="007856C1" w:rsidRPr="00AC6265" w:rsidRDefault="007856C1" w:rsidP="005574B3">
            <w:pPr>
              <w:spacing w:after="0" w:line="240" w:lineRule="auto"/>
              <w:jc w:val="center"/>
              <w:rPr>
                <w:rFonts w:ascii="Times New Roman" w:hAnsi="Times New Roman"/>
                <w:color w:val="000000"/>
                <w:sz w:val="18"/>
                <w:szCs w:val="18"/>
                <w:lang w:val="pl-PL" w:eastAsia="pl-PL"/>
              </w:rPr>
            </w:pPr>
            <w:r w:rsidRPr="00AC6265">
              <w:rPr>
                <w:rFonts w:ascii="Times New Roman" w:hAnsi="Times New Roman"/>
                <w:color w:val="000000"/>
                <w:sz w:val="18"/>
                <w:szCs w:val="18"/>
                <w:lang w:val="pl-PL" w:eastAsia="pl-PL"/>
              </w:rPr>
              <w:t>Watson</w:t>
            </w:r>
          </w:p>
        </w:tc>
        <w:tc>
          <w:tcPr>
            <w:tcW w:w="1323" w:type="dxa"/>
            <w:tcBorders>
              <w:top w:val="nil"/>
              <w:left w:val="nil"/>
              <w:bottom w:val="single" w:sz="4" w:space="0" w:color="auto"/>
              <w:right w:val="single" w:sz="4" w:space="0" w:color="auto"/>
            </w:tcBorders>
            <w:noWrap/>
            <w:vAlign w:val="bottom"/>
          </w:tcPr>
          <w:p w:rsidR="007856C1" w:rsidRPr="00AC6265" w:rsidRDefault="007856C1" w:rsidP="005574B3">
            <w:pPr>
              <w:spacing w:after="0" w:line="240" w:lineRule="auto"/>
              <w:jc w:val="center"/>
              <w:rPr>
                <w:rFonts w:ascii="Times New Roman" w:hAnsi="Times New Roman"/>
                <w:color w:val="000000"/>
                <w:sz w:val="18"/>
                <w:szCs w:val="18"/>
                <w:lang w:val="pl-PL" w:eastAsia="pl-PL"/>
              </w:rPr>
            </w:pPr>
            <w:r w:rsidRPr="00AC6265">
              <w:rPr>
                <w:rFonts w:ascii="Times New Roman" w:hAnsi="Times New Roman"/>
                <w:color w:val="000000"/>
                <w:sz w:val="18"/>
                <w:szCs w:val="18"/>
                <w:lang w:val="pl-PL" w:eastAsia="pl-PL"/>
              </w:rPr>
              <w:t>5800</w:t>
            </w:r>
          </w:p>
        </w:tc>
        <w:tc>
          <w:tcPr>
            <w:tcW w:w="1377" w:type="dxa"/>
            <w:tcBorders>
              <w:top w:val="nil"/>
              <w:left w:val="nil"/>
              <w:bottom w:val="single" w:sz="4" w:space="0" w:color="auto"/>
              <w:right w:val="single" w:sz="4" w:space="0" w:color="auto"/>
            </w:tcBorders>
            <w:noWrap/>
            <w:vAlign w:val="bottom"/>
          </w:tcPr>
          <w:p w:rsidR="007856C1" w:rsidRPr="00AC6265" w:rsidRDefault="007856C1" w:rsidP="005574B3">
            <w:pPr>
              <w:spacing w:after="0" w:line="240" w:lineRule="auto"/>
              <w:jc w:val="center"/>
              <w:rPr>
                <w:rFonts w:ascii="Times New Roman" w:hAnsi="Times New Roman"/>
                <w:color w:val="000000"/>
                <w:sz w:val="18"/>
                <w:szCs w:val="18"/>
                <w:lang w:val="pl-PL" w:eastAsia="pl-PL"/>
              </w:rPr>
            </w:pPr>
            <w:r w:rsidRPr="00AC6265">
              <w:rPr>
                <w:rFonts w:ascii="Times New Roman" w:hAnsi="Times New Roman"/>
                <w:color w:val="000000"/>
                <w:sz w:val="18"/>
                <w:szCs w:val="18"/>
                <w:lang w:val="pl-PL" w:eastAsia="pl-PL"/>
              </w:rPr>
              <w:t>3567</w:t>
            </w:r>
          </w:p>
        </w:tc>
        <w:tc>
          <w:tcPr>
            <w:tcW w:w="1440" w:type="dxa"/>
            <w:tcBorders>
              <w:top w:val="nil"/>
              <w:left w:val="nil"/>
              <w:bottom w:val="single" w:sz="4" w:space="0" w:color="auto"/>
              <w:right w:val="single" w:sz="4" w:space="0" w:color="auto"/>
            </w:tcBorders>
            <w:noWrap/>
            <w:vAlign w:val="bottom"/>
          </w:tcPr>
          <w:p w:rsidR="007856C1" w:rsidRPr="00AC6265" w:rsidRDefault="007856C1" w:rsidP="005574B3">
            <w:pPr>
              <w:spacing w:after="0" w:line="240" w:lineRule="auto"/>
              <w:jc w:val="center"/>
              <w:rPr>
                <w:rFonts w:ascii="Times New Roman" w:hAnsi="Times New Roman"/>
                <w:color w:val="000000"/>
                <w:sz w:val="18"/>
                <w:szCs w:val="18"/>
                <w:lang w:val="pl-PL" w:eastAsia="pl-PL"/>
              </w:rPr>
            </w:pPr>
            <w:r w:rsidRPr="00AC6265">
              <w:rPr>
                <w:rFonts w:ascii="Times New Roman" w:hAnsi="Times New Roman"/>
                <w:color w:val="000000"/>
                <w:sz w:val="18"/>
                <w:szCs w:val="18"/>
                <w:lang w:val="pl-PL" w:eastAsia="pl-PL"/>
              </w:rPr>
              <w:t>296</w:t>
            </w:r>
          </w:p>
        </w:tc>
        <w:tc>
          <w:tcPr>
            <w:tcW w:w="1317" w:type="dxa"/>
            <w:tcBorders>
              <w:top w:val="nil"/>
              <w:left w:val="nil"/>
              <w:bottom w:val="single" w:sz="4" w:space="0" w:color="auto"/>
              <w:right w:val="single" w:sz="4" w:space="0" w:color="auto"/>
            </w:tcBorders>
            <w:noWrap/>
            <w:vAlign w:val="bottom"/>
          </w:tcPr>
          <w:p w:rsidR="007856C1" w:rsidRPr="00AC6265" w:rsidRDefault="007856C1" w:rsidP="005574B3">
            <w:pPr>
              <w:spacing w:after="0" w:line="240" w:lineRule="auto"/>
              <w:jc w:val="center"/>
              <w:rPr>
                <w:rFonts w:ascii="Times New Roman" w:hAnsi="Times New Roman"/>
                <w:color w:val="000000"/>
                <w:sz w:val="18"/>
                <w:szCs w:val="18"/>
                <w:lang w:val="pl-PL" w:eastAsia="pl-PL"/>
              </w:rPr>
            </w:pPr>
            <w:r w:rsidRPr="00AC6265">
              <w:rPr>
                <w:rFonts w:ascii="Times New Roman" w:hAnsi="Times New Roman"/>
                <w:color w:val="000000"/>
                <w:sz w:val="18"/>
                <w:szCs w:val="18"/>
                <w:lang w:val="pl-PL" w:eastAsia="pl-PL"/>
              </w:rPr>
              <w:t>31</w:t>
            </w:r>
          </w:p>
        </w:tc>
        <w:tc>
          <w:tcPr>
            <w:tcW w:w="1743" w:type="dxa"/>
            <w:tcBorders>
              <w:top w:val="nil"/>
              <w:left w:val="nil"/>
              <w:bottom w:val="single" w:sz="4" w:space="0" w:color="auto"/>
              <w:right w:val="single" w:sz="4" w:space="0" w:color="auto"/>
            </w:tcBorders>
            <w:noWrap/>
            <w:vAlign w:val="bottom"/>
          </w:tcPr>
          <w:p w:rsidR="007856C1" w:rsidRPr="00AC6265" w:rsidRDefault="007856C1" w:rsidP="005574B3">
            <w:pPr>
              <w:spacing w:after="0" w:line="240" w:lineRule="auto"/>
              <w:jc w:val="center"/>
              <w:rPr>
                <w:rFonts w:ascii="Times New Roman" w:hAnsi="Times New Roman"/>
                <w:color w:val="000000"/>
                <w:sz w:val="18"/>
                <w:szCs w:val="18"/>
                <w:lang w:val="pl-PL" w:eastAsia="pl-PL"/>
              </w:rPr>
            </w:pPr>
            <w:r w:rsidRPr="00AC6265">
              <w:rPr>
                <w:rFonts w:ascii="Times New Roman" w:hAnsi="Times New Roman"/>
                <w:color w:val="000000"/>
                <w:sz w:val="18"/>
                <w:szCs w:val="18"/>
                <w:lang w:val="pl-PL" w:eastAsia="pl-PL"/>
              </w:rPr>
              <w:t>7</w:t>
            </w:r>
          </w:p>
        </w:tc>
        <w:tc>
          <w:tcPr>
            <w:tcW w:w="1783" w:type="dxa"/>
            <w:tcBorders>
              <w:top w:val="nil"/>
              <w:left w:val="nil"/>
              <w:bottom w:val="single" w:sz="4" w:space="0" w:color="auto"/>
              <w:right w:val="single" w:sz="8" w:space="0" w:color="auto"/>
            </w:tcBorders>
            <w:noWrap/>
            <w:vAlign w:val="bottom"/>
          </w:tcPr>
          <w:p w:rsidR="007856C1" w:rsidRPr="00AC6265" w:rsidRDefault="007856C1" w:rsidP="005574B3">
            <w:pPr>
              <w:spacing w:after="0" w:line="240" w:lineRule="auto"/>
              <w:jc w:val="center"/>
              <w:rPr>
                <w:rFonts w:ascii="Times New Roman" w:hAnsi="Times New Roman"/>
                <w:color w:val="000000"/>
                <w:sz w:val="18"/>
                <w:szCs w:val="18"/>
                <w:lang w:val="pl-PL" w:eastAsia="pl-PL"/>
              </w:rPr>
            </w:pPr>
            <w:r w:rsidRPr="00AC6265">
              <w:rPr>
                <w:rFonts w:ascii="Times New Roman" w:hAnsi="Times New Roman"/>
                <w:color w:val="000000"/>
                <w:sz w:val="18"/>
                <w:szCs w:val="18"/>
                <w:lang w:val="pl-PL" w:eastAsia="pl-PL"/>
              </w:rPr>
              <w:t>13</w:t>
            </w:r>
          </w:p>
        </w:tc>
      </w:tr>
      <w:tr w:rsidR="007856C1" w:rsidRPr="00647B64" w:rsidTr="00AC6265">
        <w:trPr>
          <w:trHeight w:val="300"/>
        </w:trPr>
        <w:tc>
          <w:tcPr>
            <w:tcW w:w="1635" w:type="dxa"/>
            <w:tcBorders>
              <w:top w:val="nil"/>
              <w:left w:val="single" w:sz="8" w:space="0" w:color="auto"/>
              <w:bottom w:val="single" w:sz="4" w:space="0" w:color="auto"/>
              <w:right w:val="single" w:sz="8" w:space="0" w:color="auto"/>
            </w:tcBorders>
            <w:noWrap/>
            <w:vAlign w:val="center"/>
          </w:tcPr>
          <w:p w:rsidR="007856C1" w:rsidRPr="00AC6265" w:rsidRDefault="007856C1" w:rsidP="005574B3">
            <w:pPr>
              <w:spacing w:after="0" w:line="240" w:lineRule="auto"/>
              <w:jc w:val="center"/>
              <w:rPr>
                <w:rFonts w:ascii="Times New Roman" w:hAnsi="Times New Roman"/>
                <w:color w:val="000000"/>
                <w:sz w:val="18"/>
                <w:szCs w:val="18"/>
                <w:lang w:val="pl-PL" w:eastAsia="pl-PL"/>
              </w:rPr>
            </w:pPr>
            <w:r w:rsidRPr="00AC6265">
              <w:rPr>
                <w:rFonts w:ascii="Times New Roman" w:hAnsi="Times New Roman"/>
                <w:color w:val="000000"/>
                <w:sz w:val="18"/>
                <w:szCs w:val="18"/>
                <w:lang w:val="pl-PL" w:eastAsia="pl-PL"/>
              </w:rPr>
              <w:t>Lundbeck</w:t>
            </w:r>
          </w:p>
        </w:tc>
        <w:tc>
          <w:tcPr>
            <w:tcW w:w="1323" w:type="dxa"/>
            <w:tcBorders>
              <w:top w:val="nil"/>
              <w:left w:val="nil"/>
              <w:bottom w:val="single" w:sz="4" w:space="0" w:color="auto"/>
              <w:right w:val="single" w:sz="4" w:space="0" w:color="auto"/>
            </w:tcBorders>
            <w:noWrap/>
            <w:vAlign w:val="bottom"/>
          </w:tcPr>
          <w:p w:rsidR="007856C1" w:rsidRPr="00AC6265" w:rsidRDefault="007856C1" w:rsidP="005574B3">
            <w:pPr>
              <w:spacing w:after="0" w:line="240" w:lineRule="auto"/>
              <w:jc w:val="center"/>
              <w:rPr>
                <w:rFonts w:ascii="Times New Roman" w:hAnsi="Times New Roman"/>
                <w:color w:val="000000"/>
                <w:sz w:val="18"/>
                <w:szCs w:val="18"/>
                <w:lang w:val="pl-PL" w:eastAsia="pl-PL"/>
              </w:rPr>
            </w:pPr>
            <w:r w:rsidRPr="00AC6265">
              <w:rPr>
                <w:rFonts w:ascii="Times New Roman" w:hAnsi="Times New Roman"/>
                <w:color w:val="000000"/>
                <w:sz w:val="18"/>
                <w:szCs w:val="18"/>
                <w:lang w:val="pl-PL" w:eastAsia="pl-PL"/>
              </w:rPr>
              <w:t>5689</w:t>
            </w:r>
          </w:p>
        </w:tc>
        <w:tc>
          <w:tcPr>
            <w:tcW w:w="1377" w:type="dxa"/>
            <w:tcBorders>
              <w:top w:val="nil"/>
              <w:left w:val="nil"/>
              <w:bottom w:val="single" w:sz="4" w:space="0" w:color="auto"/>
              <w:right w:val="single" w:sz="4" w:space="0" w:color="auto"/>
            </w:tcBorders>
            <w:noWrap/>
            <w:vAlign w:val="bottom"/>
          </w:tcPr>
          <w:p w:rsidR="007856C1" w:rsidRPr="00AC6265" w:rsidRDefault="007856C1" w:rsidP="005574B3">
            <w:pPr>
              <w:spacing w:after="0" w:line="240" w:lineRule="auto"/>
              <w:jc w:val="center"/>
              <w:rPr>
                <w:rFonts w:ascii="Times New Roman" w:hAnsi="Times New Roman"/>
                <w:color w:val="000000"/>
                <w:sz w:val="18"/>
                <w:szCs w:val="18"/>
                <w:lang w:val="pl-PL" w:eastAsia="pl-PL"/>
              </w:rPr>
            </w:pPr>
            <w:r w:rsidRPr="00AC6265">
              <w:rPr>
                <w:rFonts w:ascii="Times New Roman" w:hAnsi="Times New Roman"/>
                <w:color w:val="000000"/>
                <w:sz w:val="18"/>
                <w:szCs w:val="18"/>
                <w:lang w:val="pl-PL" w:eastAsia="pl-PL"/>
              </w:rPr>
              <w:t>2627</w:t>
            </w:r>
          </w:p>
        </w:tc>
        <w:tc>
          <w:tcPr>
            <w:tcW w:w="1440" w:type="dxa"/>
            <w:tcBorders>
              <w:top w:val="nil"/>
              <w:left w:val="nil"/>
              <w:bottom w:val="single" w:sz="4" w:space="0" w:color="auto"/>
              <w:right w:val="single" w:sz="4" w:space="0" w:color="auto"/>
            </w:tcBorders>
            <w:noWrap/>
            <w:vAlign w:val="bottom"/>
          </w:tcPr>
          <w:p w:rsidR="007856C1" w:rsidRPr="00AC6265" w:rsidRDefault="007856C1" w:rsidP="005574B3">
            <w:pPr>
              <w:spacing w:after="0" w:line="240" w:lineRule="auto"/>
              <w:jc w:val="center"/>
              <w:rPr>
                <w:rFonts w:ascii="Times New Roman" w:hAnsi="Times New Roman"/>
                <w:color w:val="000000"/>
                <w:sz w:val="18"/>
                <w:szCs w:val="18"/>
                <w:lang w:val="pl-PL" w:eastAsia="pl-PL"/>
              </w:rPr>
            </w:pPr>
            <w:r w:rsidRPr="00AC6265">
              <w:rPr>
                <w:rFonts w:ascii="Times New Roman" w:hAnsi="Times New Roman"/>
                <w:color w:val="000000"/>
                <w:sz w:val="18"/>
                <w:szCs w:val="18"/>
                <w:lang w:val="pl-PL" w:eastAsia="pl-PL"/>
              </w:rPr>
              <w:t>542</w:t>
            </w:r>
          </w:p>
        </w:tc>
        <w:tc>
          <w:tcPr>
            <w:tcW w:w="1317" w:type="dxa"/>
            <w:tcBorders>
              <w:top w:val="nil"/>
              <w:left w:val="nil"/>
              <w:bottom w:val="single" w:sz="4" w:space="0" w:color="auto"/>
              <w:right w:val="single" w:sz="4" w:space="0" w:color="auto"/>
            </w:tcBorders>
            <w:noWrap/>
            <w:vAlign w:val="bottom"/>
          </w:tcPr>
          <w:p w:rsidR="007856C1" w:rsidRPr="00AC6265" w:rsidRDefault="007856C1" w:rsidP="005574B3">
            <w:pPr>
              <w:spacing w:after="0" w:line="240" w:lineRule="auto"/>
              <w:jc w:val="center"/>
              <w:rPr>
                <w:rFonts w:ascii="Times New Roman" w:hAnsi="Times New Roman"/>
                <w:color w:val="000000"/>
                <w:sz w:val="18"/>
                <w:szCs w:val="18"/>
                <w:lang w:val="pl-PL" w:eastAsia="pl-PL"/>
              </w:rPr>
            </w:pPr>
            <w:r w:rsidRPr="00AC6265">
              <w:rPr>
                <w:rFonts w:ascii="Times New Roman" w:hAnsi="Times New Roman"/>
                <w:color w:val="000000"/>
                <w:sz w:val="18"/>
                <w:szCs w:val="18"/>
                <w:lang w:val="pl-PL" w:eastAsia="pl-PL"/>
              </w:rPr>
              <w:t>12</w:t>
            </w:r>
          </w:p>
        </w:tc>
        <w:tc>
          <w:tcPr>
            <w:tcW w:w="1743" w:type="dxa"/>
            <w:tcBorders>
              <w:top w:val="nil"/>
              <w:left w:val="nil"/>
              <w:bottom w:val="single" w:sz="4" w:space="0" w:color="auto"/>
              <w:right w:val="single" w:sz="4" w:space="0" w:color="auto"/>
            </w:tcBorders>
            <w:noWrap/>
            <w:vAlign w:val="bottom"/>
          </w:tcPr>
          <w:p w:rsidR="007856C1" w:rsidRPr="00AC6265" w:rsidRDefault="007856C1" w:rsidP="005574B3">
            <w:pPr>
              <w:spacing w:after="0" w:line="240" w:lineRule="auto"/>
              <w:jc w:val="center"/>
              <w:rPr>
                <w:rFonts w:ascii="Times New Roman" w:hAnsi="Times New Roman"/>
                <w:color w:val="000000"/>
                <w:sz w:val="18"/>
                <w:szCs w:val="18"/>
                <w:lang w:val="pl-PL" w:eastAsia="pl-PL"/>
              </w:rPr>
            </w:pPr>
            <w:r w:rsidRPr="00AC6265">
              <w:rPr>
                <w:rFonts w:ascii="Times New Roman" w:hAnsi="Times New Roman"/>
                <w:color w:val="000000"/>
                <w:sz w:val="18"/>
                <w:szCs w:val="18"/>
                <w:lang w:val="pl-PL" w:eastAsia="pl-PL"/>
              </w:rPr>
              <w:t>6</w:t>
            </w:r>
          </w:p>
        </w:tc>
        <w:tc>
          <w:tcPr>
            <w:tcW w:w="1783" w:type="dxa"/>
            <w:tcBorders>
              <w:top w:val="nil"/>
              <w:left w:val="nil"/>
              <w:bottom w:val="single" w:sz="4" w:space="0" w:color="auto"/>
              <w:right w:val="single" w:sz="8" w:space="0" w:color="auto"/>
            </w:tcBorders>
            <w:noWrap/>
            <w:vAlign w:val="bottom"/>
          </w:tcPr>
          <w:p w:rsidR="007856C1" w:rsidRPr="00AC6265" w:rsidRDefault="007856C1" w:rsidP="005574B3">
            <w:pPr>
              <w:spacing w:after="0" w:line="240" w:lineRule="auto"/>
              <w:jc w:val="center"/>
              <w:rPr>
                <w:rFonts w:ascii="Times New Roman" w:hAnsi="Times New Roman"/>
                <w:color w:val="000000"/>
                <w:sz w:val="18"/>
                <w:szCs w:val="18"/>
                <w:lang w:val="pl-PL" w:eastAsia="pl-PL"/>
              </w:rPr>
            </w:pPr>
            <w:r w:rsidRPr="00AC6265">
              <w:rPr>
                <w:rFonts w:ascii="Times New Roman" w:hAnsi="Times New Roman"/>
                <w:color w:val="000000"/>
                <w:sz w:val="18"/>
                <w:szCs w:val="18"/>
                <w:lang w:val="pl-PL" w:eastAsia="pl-PL"/>
              </w:rPr>
              <w:t>14</w:t>
            </w:r>
          </w:p>
        </w:tc>
      </w:tr>
      <w:tr w:rsidR="007856C1" w:rsidRPr="00647B64" w:rsidTr="00AC6265">
        <w:trPr>
          <w:trHeight w:val="300"/>
        </w:trPr>
        <w:tc>
          <w:tcPr>
            <w:tcW w:w="1635" w:type="dxa"/>
            <w:tcBorders>
              <w:top w:val="nil"/>
              <w:left w:val="single" w:sz="8" w:space="0" w:color="auto"/>
              <w:bottom w:val="single" w:sz="4" w:space="0" w:color="auto"/>
              <w:right w:val="single" w:sz="8" w:space="0" w:color="auto"/>
            </w:tcBorders>
            <w:noWrap/>
            <w:vAlign w:val="center"/>
          </w:tcPr>
          <w:p w:rsidR="007856C1" w:rsidRPr="00AC6265" w:rsidRDefault="007856C1" w:rsidP="005574B3">
            <w:pPr>
              <w:spacing w:after="0" w:line="240" w:lineRule="auto"/>
              <w:jc w:val="center"/>
              <w:rPr>
                <w:rFonts w:ascii="Times New Roman" w:hAnsi="Times New Roman"/>
                <w:color w:val="000000"/>
                <w:sz w:val="18"/>
                <w:szCs w:val="18"/>
                <w:lang w:val="pl-PL" w:eastAsia="pl-PL"/>
              </w:rPr>
            </w:pPr>
            <w:r w:rsidRPr="00AC6265">
              <w:rPr>
                <w:rFonts w:ascii="Times New Roman" w:hAnsi="Times New Roman"/>
                <w:color w:val="000000"/>
                <w:sz w:val="18"/>
                <w:szCs w:val="18"/>
                <w:lang w:val="pl-PL" w:eastAsia="pl-PL"/>
              </w:rPr>
              <w:t>Shionogi</w:t>
            </w:r>
          </w:p>
        </w:tc>
        <w:tc>
          <w:tcPr>
            <w:tcW w:w="1323" w:type="dxa"/>
            <w:tcBorders>
              <w:top w:val="nil"/>
              <w:left w:val="nil"/>
              <w:bottom w:val="single" w:sz="4" w:space="0" w:color="auto"/>
              <w:right w:val="single" w:sz="4" w:space="0" w:color="auto"/>
            </w:tcBorders>
            <w:noWrap/>
            <w:vAlign w:val="bottom"/>
          </w:tcPr>
          <w:p w:rsidR="007856C1" w:rsidRPr="00AC6265" w:rsidRDefault="007856C1" w:rsidP="005574B3">
            <w:pPr>
              <w:spacing w:after="0" w:line="240" w:lineRule="auto"/>
              <w:jc w:val="center"/>
              <w:rPr>
                <w:rFonts w:ascii="Times New Roman" w:hAnsi="Times New Roman"/>
                <w:color w:val="000000"/>
                <w:sz w:val="18"/>
                <w:szCs w:val="18"/>
                <w:lang w:val="pl-PL" w:eastAsia="pl-PL"/>
              </w:rPr>
            </w:pPr>
            <w:r w:rsidRPr="00AC6265">
              <w:rPr>
                <w:rFonts w:ascii="Times New Roman" w:hAnsi="Times New Roman"/>
                <w:color w:val="000000"/>
                <w:sz w:val="18"/>
                <w:szCs w:val="18"/>
                <w:lang w:val="pl-PL" w:eastAsia="pl-PL"/>
              </w:rPr>
              <w:t>5300</w:t>
            </w:r>
          </w:p>
        </w:tc>
        <w:tc>
          <w:tcPr>
            <w:tcW w:w="1377" w:type="dxa"/>
            <w:tcBorders>
              <w:top w:val="nil"/>
              <w:left w:val="nil"/>
              <w:bottom w:val="single" w:sz="4" w:space="0" w:color="auto"/>
              <w:right w:val="single" w:sz="4" w:space="0" w:color="auto"/>
            </w:tcBorders>
            <w:noWrap/>
            <w:vAlign w:val="bottom"/>
          </w:tcPr>
          <w:p w:rsidR="007856C1" w:rsidRPr="00AC6265" w:rsidRDefault="007856C1" w:rsidP="005574B3">
            <w:pPr>
              <w:spacing w:after="0" w:line="240" w:lineRule="auto"/>
              <w:jc w:val="center"/>
              <w:rPr>
                <w:rFonts w:ascii="Times New Roman" w:hAnsi="Times New Roman"/>
                <w:color w:val="000000"/>
                <w:sz w:val="18"/>
                <w:szCs w:val="18"/>
                <w:lang w:val="pl-PL" w:eastAsia="pl-PL"/>
              </w:rPr>
            </w:pPr>
            <w:r w:rsidRPr="00AC6265">
              <w:rPr>
                <w:rFonts w:ascii="Times New Roman" w:hAnsi="Times New Roman"/>
                <w:color w:val="000000"/>
                <w:sz w:val="18"/>
                <w:szCs w:val="18"/>
                <w:lang w:val="pl-PL" w:eastAsia="pl-PL"/>
              </w:rPr>
              <w:t>3409</w:t>
            </w:r>
          </w:p>
        </w:tc>
        <w:tc>
          <w:tcPr>
            <w:tcW w:w="1440" w:type="dxa"/>
            <w:tcBorders>
              <w:top w:val="nil"/>
              <w:left w:val="nil"/>
              <w:bottom w:val="single" w:sz="4" w:space="0" w:color="auto"/>
              <w:right w:val="single" w:sz="4" w:space="0" w:color="auto"/>
            </w:tcBorders>
            <w:noWrap/>
            <w:vAlign w:val="bottom"/>
          </w:tcPr>
          <w:p w:rsidR="007856C1" w:rsidRPr="00AC6265" w:rsidRDefault="007856C1" w:rsidP="005574B3">
            <w:pPr>
              <w:spacing w:after="0" w:line="240" w:lineRule="auto"/>
              <w:jc w:val="center"/>
              <w:rPr>
                <w:rFonts w:ascii="Times New Roman" w:hAnsi="Times New Roman"/>
                <w:color w:val="000000"/>
                <w:sz w:val="18"/>
                <w:szCs w:val="18"/>
                <w:lang w:val="pl-PL" w:eastAsia="pl-PL"/>
              </w:rPr>
            </w:pPr>
            <w:r w:rsidRPr="00AC6265">
              <w:rPr>
                <w:rFonts w:ascii="Times New Roman" w:hAnsi="Times New Roman"/>
                <w:color w:val="000000"/>
                <w:sz w:val="18"/>
                <w:szCs w:val="18"/>
                <w:lang w:val="pl-PL" w:eastAsia="pl-PL"/>
              </w:rPr>
              <w:t>614</w:t>
            </w:r>
          </w:p>
        </w:tc>
        <w:tc>
          <w:tcPr>
            <w:tcW w:w="1317" w:type="dxa"/>
            <w:tcBorders>
              <w:top w:val="nil"/>
              <w:left w:val="nil"/>
              <w:bottom w:val="single" w:sz="4" w:space="0" w:color="auto"/>
              <w:right w:val="single" w:sz="4" w:space="0" w:color="auto"/>
            </w:tcBorders>
            <w:noWrap/>
            <w:vAlign w:val="bottom"/>
          </w:tcPr>
          <w:p w:rsidR="007856C1" w:rsidRPr="00AC6265" w:rsidRDefault="007856C1" w:rsidP="005574B3">
            <w:pPr>
              <w:spacing w:after="0" w:line="240" w:lineRule="auto"/>
              <w:jc w:val="center"/>
              <w:rPr>
                <w:rFonts w:ascii="Times New Roman" w:hAnsi="Times New Roman"/>
                <w:color w:val="000000"/>
                <w:sz w:val="18"/>
                <w:szCs w:val="18"/>
                <w:lang w:val="pl-PL" w:eastAsia="pl-PL"/>
              </w:rPr>
            </w:pPr>
            <w:r w:rsidRPr="00AC6265">
              <w:rPr>
                <w:rFonts w:ascii="Times New Roman" w:hAnsi="Times New Roman"/>
                <w:color w:val="000000"/>
                <w:sz w:val="18"/>
                <w:szCs w:val="18"/>
                <w:lang w:val="pl-PL" w:eastAsia="pl-PL"/>
              </w:rPr>
              <w:t>30</w:t>
            </w:r>
          </w:p>
        </w:tc>
        <w:tc>
          <w:tcPr>
            <w:tcW w:w="1743" w:type="dxa"/>
            <w:tcBorders>
              <w:top w:val="nil"/>
              <w:left w:val="nil"/>
              <w:bottom w:val="single" w:sz="4" w:space="0" w:color="auto"/>
              <w:right w:val="single" w:sz="4" w:space="0" w:color="auto"/>
            </w:tcBorders>
            <w:noWrap/>
            <w:vAlign w:val="bottom"/>
          </w:tcPr>
          <w:p w:rsidR="007856C1" w:rsidRPr="00AC6265" w:rsidRDefault="007856C1" w:rsidP="005574B3">
            <w:pPr>
              <w:spacing w:after="0" w:line="240" w:lineRule="auto"/>
              <w:jc w:val="center"/>
              <w:rPr>
                <w:rFonts w:ascii="Times New Roman" w:hAnsi="Times New Roman"/>
                <w:color w:val="000000"/>
                <w:sz w:val="18"/>
                <w:szCs w:val="18"/>
                <w:lang w:val="pl-PL" w:eastAsia="pl-PL"/>
              </w:rPr>
            </w:pPr>
            <w:r w:rsidRPr="00AC6265">
              <w:rPr>
                <w:rFonts w:ascii="Times New Roman" w:hAnsi="Times New Roman"/>
                <w:color w:val="000000"/>
                <w:sz w:val="18"/>
                <w:szCs w:val="18"/>
                <w:lang w:val="pl-PL" w:eastAsia="pl-PL"/>
              </w:rPr>
              <w:t>4</w:t>
            </w:r>
          </w:p>
        </w:tc>
        <w:tc>
          <w:tcPr>
            <w:tcW w:w="1783" w:type="dxa"/>
            <w:tcBorders>
              <w:top w:val="nil"/>
              <w:left w:val="nil"/>
              <w:bottom w:val="single" w:sz="4" w:space="0" w:color="auto"/>
              <w:right w:val="single" w:sz="8" w:space="0" w:color="auto"/>
            </w:tcBorders>
            <w:noWrap/>
            <w:vAlign w:val="bottom"/>
          </w:tcPr>
          <w:p w:rsidR="007856C1" w:rsidRPr="00AC6265" w:rsidRDefault="007856C1" w:rsidP="005574B3">
            <w:pPr>
              <w:spacing w:after="0" w:line="240" w:lineRule="auto"/>
              <w:jc w:val="center"/>
              <w:rPr>
                <w:rFonts w:ascii="Times New Roman" w:hAnsi="Times New Roman"/>
                <w:color w:val="000000"/>
                <w:sz w:val="18"/>
                <w:szCs w:val="18"/>
                <w:lang w:val="pl-PL" w:eastAsia="pl-PL"/>
              </w:rPr>
            </w:pPr>
            <w:r w:rsidRPr="00AC6265">
              <w:rPr>
                <w:rFonts w:ascii="Times New Roman" w:hAnsi="Times New Roman"/>
                <w:color w:val="000000"/>
                <w:sz w:val="18"/>
                <w:szCs w:val="18"/>
                <w:lang w:val="pl-PL" w:eastAsia="pl-PL"/>
              </w:rPr>
              <w:t>25</w:t>
            </w:r>
          </w:p>
        </w:tc>
      </w:tr>
      <w:tr w:rsidR="007856C1" w:rsidRPr="00647B64" w:rsidTr="00AC6265">
        <w:trPr>
          <w:trHeight w:val="300"/>
        </w:trPr>
        <w:tc>
          <w:tcPr>
            <w:tcW w:w="1635" w:type="dxa"/>
            <w:tcBorders>
              <w:top w:val="nil"/>
              <w:left w:val="single" w:sz="8" w:space="0" w:color="auto"/>
              <w:bottom w:val="single" w:sz="4" w:space="0" w:color="auto"/>
              <w:right w:val="single" w:sz="8" w:space="0" w:color="auto"/>
            </w:tcBorders>
            <w:noWrap/>
            <w:vAlign w:val="center"/>
          </w:tcPr>
          <w:p w:rsidR="007856C1" w:rsidRPr="00AC6265" w:rsidRDefault="007856C1" w:rsidP="005574B3">
            <w:pPr>
              <w:spacing w:after="0" w:line="240" w:lineRule="auto"/>
              <w:jc w:val="center"/>
              <w:rPr>
                <w:rFonts w:ascii="Times New Roman" w:hAnsi="Times New Roman"/>
                <w:color w:val="000000"/>
                <w:sz w:val="18"/>
                <w:szCs w:val="18"/>
                <w:lang w:val="pl-PL" w:eastAsia="pl-PL"/>
              </w:rPr>
            </w:pPr>
            <w:r w:rsidRPr="00AC6265">
              <w:rPr>
                <w:rFonts w:ascii="Times New Roman" w:hAnsi="Times New Roman"/>
                <w:color w:val="000000"/>
                <w:sz w:val="18"/>
                <w:szCs w:val="18"/>
                <w:lang w:val="pl-PL" w:eastAsia="pl-PL"/>
              </w:rPr>
              <w:t>Biogen idec</w:t>
            </w:r>
          </w:p>
        </w:tc>
        <w:tc>
          <w:tcPr>
            <w:tcW w:w="1323" w:type="dxa"/>
            <w:tcBorders>
              <w:top w:val="nil"/>
              <w:left w:val="nil"/>
              <w:bottom w:val="single" w:sz="4" w:space="0" w:color="auto"/>
              <w:right w:val="single" w:sz="4" w:space="0" w:color="auto"/>
            </w:tcBorders>
            <w:noWrap/>
            <w:vAlign w:val="bottom"/>
          </w:tcPr>
          <w:p w:rsidR="007856C1" w:rsidRPr="00AC6265" w:rsidRDefault="007856C1" w:rsidP="005574B3">
            <w:pPr>
              <w:spacing w:after="0" w:line="240" w:lineRule="auto"/>
              <w:jc w:val="center"/>
              <w:rPr>
                <w:rFonts w:ascii="Times New Roman" w:hAnsi="Times New Roman"/>
                <w:color w:val="000000"/>
                <w:sz w:val="18"/>
                <w:szCs w:val="18"/>
                <w:lang w:val="pl-PL" w:eastAsia="pl-PL"/>
              </w:rPr>
            </w:pPr>
            <w:r w:rsidRPr="00AC6265">
              <w:rPr>
                <w:rFonts w:ascii="Times New Roman" w:hAnsi="Times New Roman"/>
                <w:color w:val="000000"/>
                <w:sz w:val="18"/>
                <w:szCs w:val="18"/>
                <w:lang w:val="pl-PL" w:eastAsia="pl-PL"/>
              </w:rPr>
              <w:t>4850</w:t>
            </w:r>
          </w:p>
        </w:tc>
        <w:tc>
          <w:tcPr>
            <w:tcW w:w="1377" w:type="dxa"/>
            <w:tcBorders>
              <w:top w:val="nil"/>
              <w:left w:val="nil"/>
              <w:bottom w:val="single" w:sz="4" w:space="0" w:color="auto"/>
              <w:right w:val="single" w:sz="4" w:space="0" w:color="auto"/>
            </w:tcBorders>
            <w:noWrap/>
            <w:vAlign w:val="bottom"/>
          </w:tcPr>
          <w:p w:rsidR="007856C1" w:rsidRPr="00AC6265" w:rsidRDefault="007856C1" w:rsidP="005574B3">
            <w:pPr>
              <w:spacing w:after="0" w:line="240" w:lineRule="auto"/>
              <w:jc w:val="center"/>
              <w:rPr>
                <w:rFonts w:ascii="Times New Roman" w:hAnsi="Times New Roman"/>
                <w:color w:val="000000"/>
                <w:sz w:val="18"/>
                <w:szCs w:val="18"/>
                <w:lang w:val="pl-PL" w:eastAsia="pl-PL"/>
              </w:rPr>
            </w:pPr>
            <w:r w:rsidRPr="00AC6265">
              <w:rPr>
                <w:rFonts w:ascii="Times New Roman" w:hAnsi="Times New Roman"/>
                <w:color w:val="000000"/>
                <w:sz w:val="18"/>
                <w:szCs w:val="18"/>
                <w:lang w:val="pl-PL" w:eastAsia="pl-PL"/>
              </w:rPr>
              <w:t>4715</w:t>
            </w:r>
          </w:p>
        </w:tc>
        <w:tc>
          <w:tcPr>
            <w:tcW w:w="1440" w:type="dxa"/>
            <w:tcBorders>
              <w:top w:val="nil"/>
              <w:left w:val="nil"/>
              <w:bottom w:val="single" w:sz="4" w:space="0" w:color="auto"/>
              <w:right w:val="single" w:sz="4" w:space="0" w:color="auto"/>
            </w:tcBorders>
            <w:noWrap/>
            <w:vAlign w:val="bottom"/>
          </w:tcPr>
          <w:p w:rsidR="007856C1" w:rsidRPr="00AC6265" w:rsidRDefault="007856C1" w:rsidP="005574B3">
            <w:pPr>
              <w:spacing w:after="0" w:line="240" w:lineRule="auto"/>
              <w:jc w:val="center"/>
              <w:rPr>
                <w:rFonts w:ascii="Times New Roman" w:hAnsi="Times New Roman"/>
                <w:color w:val="000000"/>
                <w:sz w:val="18"/>
                <w:szCs w:val="18"/>
                <w:lang w:val="pl-PL" w:eastAsia="pl-PL"/>
              </w:rPr>
            </w:pPr>
            <w:r w:rsidRPr="00AC6265">
              <w:rPr>
                <w:rFonts w:ascii="Times New Roman" w:hAnsi="Times New Roman"/>
                <w:color w:val="000000"/>
                <w:sz w:val="18"/>
                <w:szCs w:val="18"/>
                <w:lang w:val="pl-PL" w:eastAsia="pl-PL"/>
              </w:rPr>
              <w:t>1249</w:t>
            </w:r>
          </w:p>
        </w:tc>
        <w:tc>
          <w:tcPr>
            <w:tcW w:w="1317" w:type="dxa"/>
            <w:tcBorders>
              <w:top w:val="nil"/>
              <w:left w:val="nil"/>
              <w:bottom w:val="single" w:sz="4" w:space="0" w:color="auto"/>
              <w:right w:val="single" w:sz="4" w:space="0" w:color="auto"/>
            </w:tcBorders>
            <w:noWrap/>
            <w:vAlign w:val="bottom"/>
          </w:tcPr>
          <w:p w:rsidR="007856C1" w:rsidRPr="00AC6265" w:rsidRDefault="007856C1" w:rsidP="005574B3">
            <w:pPr>
              <w:spacing w:after="0" w:line="240" w:lineRule="auto"/>
              <w:jc w:val="center"/>
              <w:rPr>
                <w:rFonts w:ascii="Times New Roman" w:hAnsi="Times New Roman"/>
                <w:color w:val="000000"/>
                <w:sz w:val="18"/>
                <w:szCs w:val="18"/>
                <w:lang w:val="pl-PL" w:eastAsia="pl-PL"/>
              </w:rPr>
            </w:pPr>
            <w:r w:rsidRPr="00AC6265">
              <w:rPr>
                <w:rFonts w:ascii="Times New Roman" w:hAnsi="Times New Roman"/>
                <w:color w:val="000000"/>
                <w:sz w:val="18"/>
                <w:szCs w:val="18"/>
                <w:lang w:val="pl-PL" w:eastAsia="pl-PL"/>
              </w:rPr>
              <w:t>8</w:t>
            </w:r>
          </w:p>
        </w:tc>
        <w:tc>
          <w:tcPr>
            <w:tcW w:w="1743" w:type="dxa"/>
            <w:tcBorders>
              <w:top w:val="nil"/>
              <w:left w:val="nil"/>
              <w:bottom w:val="single" w:sz="4" w:space="0" w:color="auto"/>
              <w:right w:val="single" w:sz="4" w:space="0" w:color="auto"/>
            </w:tcBorders>
            <w:noWrap/>
            <w:vAlign w:val="bottom"/>
          </w:tcPr>
          <w:p w:rsidR="007856C1" w:rsidRPr="00AC6265" w:rsidRDefault="007856C1" w:rsidP="005574B3">
            <w:pPr>
              <w:spacing w:after="0" w:line="240" w:lineRule="auto"/>
              <w:jc w:val="center"/>
              <w:rPr>
                <w:rFonts w:ascii="Times New Roman" w:hAnsi="Times New Roman"/>
                <w:color w:val="000000"/>
                <w:sz w:val="18"/>
                <w:szCs w:val="18"/>
                <w:lang w:val="pl-PL" w:eastAsia="pl-PL"/>
              </w:rPr>
            </w:pPr>
            <w:r w:rsidRPr="00AC6265">
              <w:rPr>
                <w:rFonts w:ascii="Times New Roman" w:hAnsi="Times New Roman"/>
                <w:color w:val="000000"/>
                <w:sz w:val="18"/>
                <w:szCs w:val="18"/>
                <w:lang w:val="pl-PL" w:eastAsia="pl-PL"/>
              </w:rPr>
              <w:t>5</w:t>
            </w:r>
          </w:p>
        </w:tc>
        <w:tc>
          <w:tcPr>
            <w:tcW w:w="1783" w:type="dxa"/>
            <w:tcBorders>
              <w:top w:val="nil"/>
              <w:left w:val="nil"/>
              <w:bottom w:val="single" w:sz="4" w:space="0" w:color="auto"/>
              <w:right w:val="single" w:sz="8" w:space="0" w:color="auto"/>
            </w:tcBorders>
            <w:noWrap/>
            <w:vAlign w:val="bottom"/>
          </w:tcPr>
          <w:p w:rsidR="007856C1" w:rsidRPr="00AC6265" w:rsidRDefault="007856C1" w:rsidP="005574B3">
            <w:pPr>
              <w:spacing w:after="0" w:line="240" w:lineRule="auto"/>
              <w:jc w:val="center"/>
              <w:rPr>
                <w:rFonts w:ascii="Times New Roman" w:hAnsi="Times New Roman"/>
                <w:color w:val="000000"/>
                <w:sz w:val="18"/>
                <w:szCs w:val="18"/>
                <w:lang w:val="pl-PL" w:eastAsia="pl-PL"/>
              </w:rPr>
            </w:pPr>
            <w:r w:rsidRPr="00AC6265">
              <w:rPr>
                <w:rFonts w:ascii="Times New Roman" w:hAnsi="Times New Roman"/>
                <w:color w:val="000000"/>
                <w:sz w:val="18"/>
                <w:szCs w:val="18"/>
                <w:lang w:val="pl-PL" w:eastAsia="pl-PL"/>
              </w:rPr>
              <w:t>14</w:t>
            </w:r>
          </w:p>
        </w:tc>
      </w:tr>
      <w:tr w:rsidR="007856C1" w:rsidRPr="00647B64" w:rsidTr="00AC6265">
        <w:trPr>
          <w:trHeight w:val="300"/>
        </w:trPr>
        <w:tc>
          <w:tcPr>
            <w:tcW w:w="1635" w:type="dxa"/>
            <w:tcBorders>
              <w:top w:val="nil"/>
              <w:left w:val="single" w:sz="8" w:space="0" w:color="auto"/>
              <w:bottom w:val="nil"/>
              <w:right w:val="single" w:sz="8" w:space="0" w:color="auto"/>
            </w:tcBorders>
            <w:noWrap/>
            <w:vAlign w:val="center"/>
          </w:tcPr>
          <w:p w:rsidR="007856C1" w:rsidRPr="00AC6265" w:rsidRDefault="007856C1" w:rsidP="005574B3">
            <w:pPr>
              <w:spacing w:after="0" w:line="240" w:lineRule="auto"/>
              <w:jc w:val="center"/>
              <w:rPr>
                <w:rFonts w:ascii="Times New Roman" w:hAnsi="Times New Roman"/>
                <w:color w:val="000000"/>
                <w:sz w:val="18"/>
                <w:szCs w:val="18"/>
                <w:lang w:val="pl-PL" w:eastAsia="pl-PL"/>
              </w:rPr>
            </w:pPr>
            <w:r w:rsidRPr="00AC6265">
              <w:rPr>
                <w:rFonts w:ascii="Times New Roman" w:hAnsi="Times New Roman"/>
                <w:color w:val="000000"/>
                <w:sz w:val="18"/>
                <w:szCs w:val="18"/>
                <w:lang w:val="pl-PL" w:eastAsia="pl-PL"/>
              </w:rPr>
              <w:t>Celgene</w:t>
            </w:r>
          </w:p>
        </w:tc>
        <w:tc>
          <w:tcPr>
            <w:tcW w:w="1323" w:type="dxa"/>
            <w:tcBorders>
              <w:top w:val="nil"/>
              <w:left w:val="nil"/>
              <w:bottom w:val="nil"/>
              <w:right w:val="single" w:sz="4" w:space="0" w:color="auto"/>
            </w:tcBorders>
            <w:noWrap/>
            <w:vAlign w:val="bottom"/>
          </w:tcPr>
          <w:p w:rsidR="007856C1" w:rsidRPr="00AC6265" w:rsidRDefault="007856C1" w:rsidP="005574B3">
            <w:pPr>
              <w:spacing w:after="0" w:line="240" w:lineRule="auto"/>
              <w:jc w:val="center"/>
              <w:rPr>
                <w:rFonts w:ascii="Times New Roman" w:hAnsi="Times New Roman"/>
                <w:color w:val="000000"/>
                <w:sz w:val="18"/>
                <w:szCs w:val="18"/>
                <w:lang w:val="pl-PL" w:eastAsia="pl-PL"/>
              </w:rPr>
            </w:pPr>
            <w:r w:rsidRPr="00AC6265">
              <w:rPr>
                <w:rFonts w:ascii="Times New Roman" w:hAnsi="Times New Roman"/>
                <w:color w:val="000000"/>
                <w:sz w:val="18"/>
                <w:szCs w:val="18"/>
                <w:lang w:val="pl-PL" w:eastAsia="pl-PL"/>
              </w:rPr>
              <w:t>4182</w:t>
            </w:r>
          </w:p>
        </w:tc>
        <w:tc>
          <w:tcPr>
            <w:tcW w:w="1377" w:type="dxa"/>
            <w:tcBorders>
              <w:top w:val="nil"/>
              <w:left w:val="nil"/>
              <w:bottom w:val="nil"/>
              <w:right w:val="single" w:sz="4" w:space="0" w:color="auto"/>
            </w:tcBorders>
            <w:noWrap/>
            <w:vAlign w:val="bottom"/>
          </w:tcPr>
          <w:p w:rsidR="007856C1" w:rsidRPr="00AC6265" w:rsidRDefault="007856C1" w:rsidP="005574B3">
            <w:pPr>
              <w:spacing w:after="0" w:line="240" w:lineRule="auto"/>
              <w:jc w:val="center"/>
              <w:rPr>
                <w:rFonts w:ascii="Times New Roman" w:hAnsi="Times New Roman"/>
                <w:color w:val="000000"/>
                <w:sz w:val="18"/>
                <w:szCs w:val="18"/>
                <w:lang w:val="pl-PL" w:eastAsia="pl-PL"/>
              </w:rPr>
            </w:pPr>
            <w:r w:rsidRPr="00AC6265">
              <w:rPr>
                <w:rFonts w:ascii="Times New Roman" w:hAnsi="Times New Roman"/>
                <w:color w:val="000000"/>
                <w:sz w:val="18"/>
                <w:szCs w:val="18"/>
                <w:lang w:val="pl-PL" w:eastAsia="pl-PL"/>
              </w:rPr>
              <w:t>3626</w:t>
            </w:r>
          </w:p>
        </w:tc>
        <w:tc>
          <w:tcPr>
            <w:tcW w:w="1440" w:type="dxa"/>
            <w:tcBorders>
              <w:top w:val="nil"/>
              <w:left w:val="nil"/>
              <w:bottom w:val="nil"/>
              <w:right w:val="single" w:sz="4" w:space="0" w:color="auto"/>
            </w:tcBorders>
            <w:noWrap/>
            <w:vAlign w:val="bottom"/>
          </w:tcPr>
          <w:p w:rsidR="007856C1" w:rsidRPr="00AC6265" w:rsidRDefault="007856C1" w:rsidP="005574B3">
            <w:pPr>
              <w:spacing w:after="0" w:line="240" w:lineRule="auto"/>
              <w:jc w:val="center"/>
              <w:rPr>
                <w:rFonts w:ascii="Times New Roman" w:hAnsi="Times New Roman"/>
                <w:color w:val="000000"/>
                <w:sz w:val="18"/>
                <w:szCs w:val="18"/>
                <w:lang w:val="pl-PL" w:eastAsia="pl-PL"/>
              </w:rPr>
            </w:pPr>
            <w:r w:rsidRPr="00AC6265">
              <w:rPr>
                <w:rFonts w:ascii="Times New Roman" w:hAnsi="Times New Roman"/>
                <w:color w:val="000000"/>
                <w:sz w:val="18"/>
                <w:szCs w:val="18"/>
                <w:lang w:val="pl-PL" w:eastAsia="pl-PL"/>
              </w:rPr>
              <w:t>951</w:t>
            </w:r>
          </w:p>
        </w:tc>
        <w:tc>
          <w:tcPr>
            <w:tcW w:w="1317" w:type="dxa"/>
            <w:tcBorders>
              <w:top w:val="nil"/>
              <w:left w:val="nil"/>
              <w:bottom w:val="nil"/>
              <w:right w:val="single" w:sz="4" w:space="0" w:color="auto"/>
            </w:tcBorders>
            <w:noWrap/>
            <w:vAlign w:val="bottom"/>
          </w:tcPr>
          <w:p w:rsidR="007856C1" w:rsidRPr="00AC6265" w:rsidRDefault="007856C1" w:rsidP="005574B3">
            <w:pPr>
              <w:spacing w:after="0" w:line="240" w:lineRule="auto"/>
              <w:jc w:val="center"/>
              <w:rPr>
                <w:rFonts w:ascii="Times New Roman" w:hAnsi="Times New Roman"/>
                <w:color w:val="000000"/>
                <w:sz w:val="18"/>
                <w:szCs w:val="18"/>
                <w:lang w:val="pl-PL" w:eastAsia="pl-PL"/>
              </w:rPr>
            </w:pPr>
            <w:r w:rsidRPr="00AC6265">
              <w:rPr>
                <w:rFonts w:ascii="Times New Roman" w:hAnsi="Times New Roman"/>
                <w:color w:val="000000"/>
                <w:sz w:val="18"/>
                <w:szCs w:val="18"/>
                <w:lang w:val="pl-PL" w:eastAsia="pl-PL"/>
              </w:rPr>
              <w:t>10</w:t>
            </w:r>
          </w:p>
        </w:tc>
        <w:tc>
          <w:tcPr>
            <w:tcW w:w="1743" w:type="dxa"/>
            <w:tcBorders>
              <w:top w:val="nil"/>
              <w:left w:val="nil"/>
              <w:bottom w:val="nil"/>
              <w:right w:val="single" w:sz="4" w:space="0" w:color="auto"/>
            </w:tcBorders>
            <w:noWrap/>
            <w:vAlign w:val="bottom"/>
          </w:tcPr>
          <w:p w:rsidR="007856C1" w:rsidRPr="00AC6265" w:rsidRDefault="007856C1" w:rsidP="005574B3">
            <w:pPr>
              <w:spacing w:after="0" w:line="240" w:lineRule="auto"/>
              <w:jc w:val="center"/>
              <w:rPr>
                <w:rFonts w:ascii="Times New Roman" w:hAnsi="Times New Roman"/>
                <w:color w:val="000000"/>
                <w:sz w:val="18"/>
                <w:szCs w:val="18"/>
                <w:lang w:val="pl-PL" w:eastAsia="pl-PL"/>
              </w:rPr>
            </w:pPr>
            <w:r w:rsidRPr="00AC6265">
              <w:rPr>
                <w:rFonts w:ascii="Times New Roman" w:hAnsi="Times New Roman"/>
                <w:color w:val="000000"/>
                <w:sz w:val="18"/>
                <w:szCs w:val="18"/>
                <w:lang w:val="pl-PL" w:eastAsia="pl-PL"/>
              </w:rPr>
              <w:t>4</w:t>
            </w:r>
          </w:p>
        </w:tc>
        <w:tc>
          <w:tcPr>
            <w:tcW w:w="1783" w:type="dxa"/>
            <w:tcBorders>
              <w:top w:val="nil"/>
              <w:left w:val="nil"/>
              <w:bottom w:val="nil"/>
              <w:right w:val="single" w:sz="8" w:space="0" w:color="auto"/>
            </w:tcBorders>
            <w:noWrap/>
            <w:vAlign w:val="bottom"/>
          </w:tcPr>
          <w:p w:rsidR="007856C1" w:rsidRPr="00AC6265" w:rsidRDefault="007856C1" w:rsidP="005574B3">
            <w:pPr>
              <w:spacing w:after="0" w:line="240" w:lineRule="auto"/>
              <w:jc w:val="center"/>
              <w:rPr>
                <w:rFonts w:ascii="Times New Roman" w:hAnsi="Times New Roman"/>
                <w:color w:val="000000"/>
                <w:sz w:val="18"/>
                <w:szCs w:val="18"/>
                <w:lang w:val="pl-PL" w:eastAsia="pl-PL"/>
              </w:rPr>
            </w:pPr>
            <w:r w:rsidRPr="00AC6265">
              <w:rPr>
                <w:rFonts w:ascii="Times New Roman" w:hAnsi="Times New Roman"/>
                <w:color w:val="000000"/>
                <w:sz w:val="18"/>
                <w:szCs w:val="18"/>
                <w:lang w:val="pl-PL" w:eastAsia="pl-PL"/>
              </w:rPr>
              <w:t>10</w:t>
            </w:r>
          </w:p>
        </w:tc>
      </w:tr>
      <w:tr w:rsidR="007856C1" w:rsidRPr="00647B64" w:rsidTr="00AC6265">
        <w:trPr>
          <w:trHeight w:val="300"/>
        </w:trPr>
        <w:tc>
          <w:tcPr>
            <w:tcW w:w="1635" w:type="dxa"/>
            <w:tcBorders>
              <w:top w:val="single" w:sz="4" w:space="0" w:color="auto"/>
              <w:left w:val="single" w:sz="8" w:space="0" w:color="auto"/>
              <w:bottom w:val="nil"/>
              <w:right w:val="single" w:sz="8" w:space="0" w:color="auto"/>
            </w:tcBorders>
            <w:noWrap/>
            <w:vAlign w:val="center"/>
          </w:tcPr>
          <w:p w:rsidR="007856C1" w:rsidRPr="00AC6265" w:rsidRDefault="007856C1" w:rsidP="005574B3">
            <w:pPr>
              <w:spacing w:after="0" w:line="240" w:lineRule="auto"/>
              <w:jc w:val="center"/>
              <w:rPr>
                <w:rFonts w:ascii="Times New Roman" w:hAnsi="Times New Roman"/>
                <w:color w:val="000000"/>
                <w:sz w:val="18"/>
                <w:szCs w:val="18"/>
                <w:lang w:val="pl-PL" w:eastAsia="pl-PL"/>
              </w:rPr>
            </w:pPr>
            <w:r w:rsidRPr="00AC6265">
              <w:rPr>
                <w:rFonts w:ascii="Times New Roman" w:hAnsi="Times New Roman"/>
                <w:color w:val="000000"/>
                <w:sz w:val="18"/>
                <w:szCs w:val="18"/>
                <w:lang w:val="pl-PL" w:eastAsia="pl-PL"/>
              </w:rPr>
              <w:t>Shire</w:t>
            </w:r>
          </w:p>
        </w:tc>
        <w:tc>
          <w:tcPr>
            <w:tcW w:w="1323" w:type="dxa"/>
            <w:tcBorders>
              <w:top w:val="single" w:sz="4" w:space="0" w:color="auto"/>
              <w:left w:val="nil"/>
              <w:bottom w:val="nil"/>
              <w:right w:val="single" w:sz="4" w:space="0" w:color="auto"/>
            </w:tcBorders>
            <w:noWrap/>
            <w:vAlign w:val="bottom"/>
          </w:tcPr>
          <w:p w:rsidR="007856C1" w:rsidRPr="00AC6265" w:rsidRDefault="007856C1" w:rsidP="005574B3">
            <w:pPr>
              <w:spacing w:after="0" w:line="240" w:lineRule="auto"/>
              <w:jc w:val="center"/>
              <w:rPr>
                <w:rFonts w:ascii="Times New Roman" w:hAnsi="Times New Roman"/>
                <w:color w:val="000000"/>
                <w:sz w:val="18"/>
                <w:szCs w:val="18"/>
                <w:lang w:val="pl-PL" w:eastAsia="pl-PL"/>
              </w:rPr>
            </w:pPr>
            <w:r w:rsidRPr="00AC6265">
              <w:rPr>
                <w:rFonts w:ascii="Times New Roman" w:hAnsi="Times New Roman"/>
                <w:color w:val="000000"/>
                <w:sz w:val="18"/>
                <w:szCs w:val="18"/>
                <w:lang w:val="pl-PL" w:eastAsia="pl-PL"/>
              </w:rPr>
              <w:t>4000</w:t>
            </w:r>
          </w:p>
        </w:tc>
        <w:tc>
          <w:tcPr>
            <w:tcW w:w="1377" w:type="dxa"/>
            <w:tcBorders>
              <w:top w:val="single" w:sz="4" w:space="0" w:color="auto"/>
              <w:left w:val="nil"/>
              <w:bottom w:val="nil"/>
              <w:right w:val="single" w:sz="4" w:space="0" w:color="auto"/>
            </w:tcBorders>
            <w:noWrap/>
            <w:vAlign w:val="bottom"/>
          </w:tcPr>
          <w:p w:rsidR="007856C1" w:rsidRPr="00AC6265" w:rsidRDefault="007856C1" w:rsidP="005574B3">
            <w:pPr>
              <w:spacing w:after="0" w:line="240" w:lineRule="auto"/>
              <w:jc w:val="center"/>
              <w:rPr>
                <w:rFonts w:ascii="Times New Roman" w:hAnsi="Times New Roman"/>
                <w:color w:val="000000"/>
                <w:sz w:val="18"/>
                <w:szCs w:val="18"/>
                <w:lang w:val="pl-PL" w:eastAsia="pl-PL"/>
              </w:rPr>
            </w:pPr>
            <w:r w:rsidRPr="00AC6265">
              <w:rPr>
                <w:rFonts w:ascii="Times New Roman" w:hAnsi="Times New Roman"/>
                <w:color w:val="000000"/>
                <w:sz w:val="18"/>
                <w:szCs w:val="18"/>
                <w:lang w:val="pl-PL" w:eastAsia="pl-PL"/>
              </w:rPr>
              <w:t>3471</w:t>
            </w:r>
          </w:p>
        </w:tc>
        <w:tc>
          <w:tcPr>
            <w:tcW w:w="1440" w:type="dxa"/>
            <w:tcBorders>
              <w:top w:val="single" w:sz="4" w:space="0" w:color="auto"/>
              <w:left w:val="nil"/>
              <w:bottom w:val="nil"/>
              <w:right w:val="single" w:sz="4" w:space="0" w:color="auto"/>
            </w:tcBorders>
            <w:noWrap/>
            <w:vAlign w:val="bottom"/>
          </w:tcPr>
          <w:p w:rsidR="007856C1" w:rsidRPr="00AC6265" w:rsidRDefault="007856C1" w:rsidP="005574B3">
            <w:pPr>
              <w:spacing w:after="0" w:line="240" w:lineRule="auto"/>
              <w:jc w:val="center"/>
              <w:rPr>
                <w:rFonts w:ascii="Times New Roman" w:hAnsi="Times New Roman"/>
                <w:color w:val="000000"/>
                <w:sz w:val="18"/>
                <w:szCs w:val="18"/>
                <w:lang w:val="pl-PL" w:eastAsia="pl-PL"/>
              </w:rPr>
            </w:pPr>
            <w:r w:rsidRPr="00AC6265">
              <w:rPr>
                <w:rFonts w:ascii="Times New Roman" w:hAnsi="Times New Roman"/>
                <w:color w:val="000000"/>
                <w:sz w:val="18"/>
                <w:szCs w:val="18"/>
                <w:lang w:val="pl-PL" w:eastAsia="pl-PL"/>
              </w:rPr>
              <w:t>662</w:t>
            </w:r>
          </w:p>
        </w:tc>
        <w:tc>
          <w:tcPr>
            <w:tcW w:w="1317" w:type="dxa"/>
            <w:tcBorders>
              <w:top w:val="single" w:sz="4" w:space="0" w:color="auto"/>
              <w:left w:val="nil"/>
              <w:bottom w:val="nil"/>
              <w:right w:val="single" w:sz="4" w:space="0" w:color="auto"/>
            </w:tcBorders>
            <w:noWrap/>
            <w:vAlign w:val="bottom"/>
          </w:tcPr>
          <w:p w:rsidR="007856C1" w:rsidRPr="00AC6265" w:rsidRDefault="007856C1" w:rsidP="005574B3">
            <w:pPr>
              <w:spacing w:after="0" w:line="240" w:lineRule="auto"/>
              <w:jc w:val="center"/>
              <w:rPr>
                <w:rFonts w:ascii="Times New Roman" w:hAnsi="Times New Roman"/>
                <w:color w:val="000000"/>
                <w:sz w:val="18"/>
                <w:szCs w:val="18"/>
                <w:lang w:val="pl-PL" w:eastAsia="pl-PL"/>
              </w:rPr>
            </w:pPr>
            <w:r w:rsidRPr="00AC6265">
              <w:rPr>
                <w:rFonts w:ascii="Times New Roman" w:hAnsi="Times New Roman"/>
                <w:color w:val="000000"/>
                <w:sz w:val="18"/>
                <w:szCs w:val="18"/>
                <w:lang w:val="pl-PL" w:eastAsia="pl-PL"/>
              </w:rPr>
              <w:t>22</w:t>
            </w:r>
          </w:p>
        </w:tc>
        <w:tc>
          <w:tcPr>
            <w:tcW w:w="1743" w:type="dxa"/>
            <w:tcBorders>
              <w:top w:val="single" w:sz="4" w:space="0" w:color="auto"/>
              <w:left w:val="nil"/>
              <w:bottom w:val="nil"/>
              <w:right w:val="single" w:sz="4" w:space="0" w:color="auto"/>
            </w:tcBorders>
            <w:noWrap/>
            <w:vAlign w:val="bottom"/>
          </w:tcPr>
          <w:p w:rsidR="007856C1" w:rsidRPr="00AC6265" w:rsidRDefault="007856C1" w:rsidP="005574B3">
            <w:pPr>
              <w:spacing w:after="0" w:line="240" w:lineRule="auto"/>
              <w:jc w:val="center"/>
              <w:rPr>
                <w:rFonts w:ascii="Times New Roman" w:hAnsi="Times New Roman"/>
                <w:color w:val="000000"/>
                <w:sz w:val="18"/>
                <w:szCs w:val="18"/>
                <w:lang w:val="pl-PL" w:eastAsia="pl-PL"/>
              </w:rPr>
            </w:pPr>
            <w:r w:rsidRPr="00AC6265">
              <w:rPr>
                <w:rFonts w:ascii="Times New Roman" w:hAnsi="Times New Roman"/>
                <w:color w:val="000000"/>
                <w:sz w:val="18"/>
                <w:szCs w:val="18"/>
                <w:lang w:val="pl-PL" w:eastAsia="pl-PL"/>
              </w:rPr>
              <w:t>0</w:t>
            </w:r>
          </w:p>
        </w:tc>
        <w:tc>
          <w:tcPr>
            <w:tcW w:w="1783" w:type="dxa"/>
            <w:tcBorders>
              <w:top w:val="single" w:sz="4" w:space="0" w:color="auto"/>
              <w:left w:val="nil"/>
              <w:bottom w:val="nil"/>
              <w:right w:val="single" w:sz="8" w:space="0" w:color="auto"/>
            </w:tcBorders>
            <w:noWrap/>
            <w:vAlign w:val="bottom"/>
          </w:tcPr>
          <w:p w:rsidR="007856C1" w:rsidRPr="00AC6265" w:rsidRDefault="007856C1" w:rsidP="005574B3">
            <w:pPr>
              <w:spacing w:after="0" w:line="240" w:lineRule="auto"/>
              <w:jc w:val="center"/>
              <w:rPr>
                <w:rFonts w:ascii="Times New Roman" w:hAnsi="Times New Roman"/>
                <w:color w:val="000000"/>
                <w:sz w:val="18"/>
                <w:szCs w:val="18"/>
                <w:lang w:val="pl-PL" w:eastAsia="pl-PL"/>
              </w:rPr>
            </w:pPr>
            <w:r w:rsidRPr="00AC6265">
              <w:rPr>
                <w:rFonts w:ascii="Times New Roman" w:hAnsi="Times New Roman"/>
                <w:color w:val="000000"/>
                <w:sz w:val="18"/>
                <w:szCs w:val="18"/>
                <w:lang w:val="pl-PL" w:eastAsia="pl-PL"/>
              </w:rPr>
              <w:t>18</w:t>
            </w:r>
          </w:p>
        </w:tc>
      </w:tr>
      <w:tr w:rsidR="007856C1" w:rsidRPr="00647B64" w:rsidTr="00AC6265">
        <w:trPr>
          <w:trHeight w:val="300"/>
        </w:trPr>
        <w:tc>
          <w:tcPr>
            <w:tcW w:w="1635" w:type="dxa"/>
            <w:tcBorders>
              <w:top w:val="single" w:sz="4" w:space="0" w:color="auto"/>
              <w:left w:val="single" w:sz="8" w:space="0" w:color="auto"/>
              <w:bottom w:val="single" w:sz="4" w:space="0" w:color="auto"/>
              <w:right w:val="single" w:sz="8" w:space="0" w:color="auto"/>
            </w:tcBorders>
            <w:noWrap/>
            <w:vAlign w:val="center"/>
          </w:tcPr>
          <w:p w:rsidR="007856C1" w:rsidRPr="00AC6265" w:rsidRDefault="007856C1" w:rsidP="005574B3">
            <w:pPr>
              <w:spacing w:after="0" w:line="240" w:lineRule="auto"/>
              <w:jc w:val="center"/>
              <w:rPr>
                <w:rFonts w:ascii="Times New Roman" w:hAnsi="Times New Roman"/>
                <w:color w:val="000000"/>
                <w:sz w:val="18"/>
                <w:szCs w:val="18"/>
                <w:lang w:val="pl-PL" w:eastAsia="pl-PL"/>
              </w:rPr>
            </w:pPr>
            <w:r w:rsidRPr="00AC6265">
              <w:rPr>
                <w:rFonts w:ascii="Times New Roman" w:hAnsi="Times New Roman"/>
                <w:color w:val="000000"/>
                <w:sz w:val="18"/>
                <w:szCs w:val="18"/>
                <w:lang w:val="pl-PL" w:eastAsia="pl-PL"/>
              </w:rPr>
              <w:t>Cephalon</w:t>
            </w:r>
          </w:p>
        </w:tc>
        <w:tc>
          <w:tcPr>
            <w:tcW w:w="1323" w:type="dxa"/>
            <w:tcBorders>
              <w:top w:val="single" w:sz="4" w:space="0" w:color="auto"/>
              <w:left w:val="nil"/>
              <w:bottom w:val="single" w:sz="4" w:space="0" w:color="auto"/>
              <w:right w:val="single" w:sz="4" w:space="0" w:color="auto"/>
            </w:tcBorders>
            <w:noWrap/>
            <w:vAlign w:val="center"/>
          </w:tcPr>
          <w:p w:rsidR="007856C1" w:rsidRPr="00AC6265" w:rsidRDefault="007856C1" w:rsidP="005574B3">
            <w:pPr>
              <w:spacing w:after="0" w:line="240" w:lineRule="auto"/>
              <w:jc w:val="center"/>
              <w:rPr>
                <w:rFonts w:ascii="Times New Roman" w:hAnsi="Times New Roman"/>
                <w:color w:val="000000"/>
                <w:sz w:val="18"/>
                <w:szCs w:val="18"/>
                <w:lang w:val="pl-PL" w:eastAsia="pl-PL"/>
              </w:rPr>
            </w:pPr>
            <w:r w:rsidRPr="00AC6265">
              <w:rPr>
                <w:rFonts w:ascii="Times New Roman" w:hAnsi="Times New Roman"/>
                <w:color w:val="000000"/>
                <w:sz w:val="18"/>
                <w:szCs w:val="18"/>
                <w:lang w:val="pl-PL" w:eastAsia="pl-PL"/>
              </w:rPr>
              <w:t>3700</w:t>
            </w:r>
          </w:p>
        </w:tc>
        <w:tc>
          <w:tcPr>
            <w:tcW w:w="1377" w:type="dxa"/>
            <w:tcBorders>
              <w:top w:val="single" w:sz="4" w:space="0" w:color="auto"/>
              <w:left w:val="nil"/>
              <w:bottom w:val="single" w:sz="4" w:space="0" w:color="auto"/>
              <w:right w:val="single" w:sz="4" w:space="0" w:color="auto"/>
            </w:tcBorders>
            <w:vAlign w:val="center"/>
          </w:tcPr>
          <w:p w:rsidR="007856C1" w:rsidRPr="00AC6265" w:rsidRDefault="007856C1" w:rsidP="005574B3">
            <w:pPr>
              <w:spacing w:after="0" w:line="240" w:lineRule="auto"/>
              <w:jc w:val="center"/>
              <w:rPr>
                <w:rFonts w:ascii="Times New Roman" w:hAnsi="Times New Roman"/>
                <w:color w:val="000000"/>
                <w:sz w:val="18"/>
                <w:szCs w:val="18"/>
                <w:lang w:val="pl-PL" w:eastAsia="pl-PL"/>
              </w:rPr>
            </w:pPr>
            <w:r w:rsidRPr="00AC6265">
              <w:rPr>
                <w:rFonts w:ascii="Times New Roman" w:hAnsi="Times New Roman"/>
                <w:color w:val="000000"/>
                <w:sz w:val="18"/>
                <w:szCs w:val="18"/>
                <w:lang w:val="pl-PL" w:eastAsia="pl-PL"/>
              </w:rPr>
              <w:t>2811</w:t>
            </w:r>
          </w:p>
        </w:tc>
        <w:tc>
          <w:tcPr>
            <w:tcW w:w="1440" w:type="dxa"/>
            <w:tcBorders>
              <w:top w:val="single" w:sz="4" w:space="0" w:color="auto"/>
              <w:left w:val="nil"/>
              <w:bottom w:val="single" w:sz="4" w:space="0" w:color="auto"/>
              <w:right w:val="single" w:sz="4" w:space="0" w:color="auto"/>
            </w:tcBorders>
            <w:noWrap/>
            <w:vAlign w:val="center"/>
          </w:tcPr>
          <w:p w:rsidR="007856C1" w:rsidRPr="00AC6265" w:rsidRDefault="007856C1" w:rsidP="005574B3">
            <w:pPr>
              <w:spacing w:after="0" w:line="240" w:lineRule="auto"/>
              <w:jc w:val="center"/>
              <w:rPr>
                <w:rFonts w:ascii="Times New Roman" w:hAnsi="Times New Roman"/>
                <w:color w:val="000000"/>
                <w:sz w:val="18"/>
                <w:szCs w:val="18"/>
                <w:lang w:val="pl-PL" w:eastAsia="pl-PL"/>
              </w:rPr>
            </w:pPr>
            <w:r w:rsidRPr="00AC6265">
              <w:rPr>
                <w:rFonts w:ascii="Times New Roman" w:hAnsi="Times New Roman"/>
                <w:color w:val="000000"/>
                <w:sz w:val="18"/>
                <w:szCs w:val="18"/>
                <w:lang w:val="pl-PL" w:eastAsia="pl-PL"/>
              </w:rPr>
              <w:t>440</w:t>
            </w:r>
          </w:p>
        </w:tc>
        <w:tc>
          <w:tcPr>
            <w:tcW w:w="1317" w:type="dxa"/>
            <w:tcBorders>
              <w:top w:val="single" w:sz="4" w:space="0" w:color="auto"/>
              <w:left w:val="nil"/>
              <w:bottom w:val="single" w:sz="4" w:space="0" w:color="auto"/>
              <w:right w:val="single" w:sz="4" w:space="0" w:color="auto"/>
            </w:tcBorders>
            <w:noWrap/>
            <w:vAlign w:val="center"/>
          </w:tcPr>
          <w:p w:rsidR="007856C1" w:rsidRPr="00AC6265" w:rsidRDefault="007856C1" w:rsidP="005574B3">
            <w:pPr>
              <w:spacing w:after="0" w:line="240" w:lineRule="auto"/>
              <w:jc w:val="center"/>
              <w:rPr>
                <w:rFonts w:ascii="Times New Roman" w:hAnsi="Times New Roman"/>
                <w:color w:val="000000"/>
                <w:sz w:val="18"/>
                <w:szCs w:val="18"/>
                <w:lang w:val="pl-PL" w:eastAsia="pl-PL"/>
              </w:rPr>
            </w:pPr>
            <w:r w:rsidRPr="00AC6265">
              <w:rPr>
                <w:rFonts w:ascii="Times New Roman" w:hAnsi="Times New Roman"/>
                <w:color w:val="000000"/>
                <w:sz w:val="18"/>
                <w:szCs w:val="18"/>
                <w:lang w:val="pl-PL" w:eastAsia="pl-PL"/>
              </w:rPr>
              <w:t>18</w:t>
            </w:r>
          </w:p>
        </w:tc>
        <w:tc>
          <w:tcPr>
            <w:tcW w:w="1743" w:type="dxa"/>
            <w:tcBorders>
              <w:top w:val="single" w:sz="4" w:space="0" w:color="auto"/>
              <w:left w:val="nil"/>
              <w:bottom w:val="single" w:sz="4" w:space="0" w:color="auto"/>
              <w:right w:val="single" w:sz="4" w:space="0" w:color="auto"/>
            </w:tcBorders>
            <w:noWrap/>
            <w:vAlign w:val="center"/>
          </w:tcPr>
          <w:p w:rsidR="007856C1" w:rsidRPr="00AC6265" w:rsidRDefault="007856C1" w:rsidP="005574B3">
            <w:pPr>
              <w:spacing w:after="0" w:line="240" w:lineRule="auto"/>
              <w:jc w:val="center"/>
              <w:rPr>
                <w:rFonts w:ascii="Times New Roman" w:hAnsi="Times New Roman"/>
                <w:color w:val="000000"/>
                <w:sz w:val="18"/>
                <w:szCs w:val="18"/>
                <w:lang w:val="pl-PL" w:eastAsia="pl-PL"/>
              </w:rPr>
            </w:pPr>
            <w:r w:rsidRPr="00AC6265">
              <w:rPr>
                <w:rFonts w:ascii="Times New Roman" w:hAnsi="Times New Roman"/>
                <w:color w:val="000000"/>
                <w:sz w:val="18"/>
                <w:szCs w:val="18"/>
                <w:lang w:val="pl-PL" w:eastAsia="pl-PL"/>
              </w:rPr>
              <w:t>3</w:t>
            </w:r>
          </w:p>
        </w:tc>
        <w:tc>
          <w:tcPr>
            <w:tcW w:w="1783" w:type="dxa"/>
            <w:tcBorders>
              <w:top w:val="single" w:sz="4" w:space="0" w:color="auto"/>
              <w:left w:val="nil"/>
              <w:bottom w:val="single" w:sz="4" w:space="0" w:color="auto"/>
              <w:right w:val="single" w:sz="8" w:space="0" w:color="auto"/>
            </w:tcBorders>
            <w:noWrap/>
            <w:vAlign w:val="center"/>
          </w:tcPr>
          <w:p w:rsidR="007856C1" w:rsidRPr="00AC6265" w:rsidRDefault="007856C1" w:rsidP="005574B3">
            <w:pPr>
              <w:spacing w:after="0" w:line="240" w:lineRule="auto"/>
              <w:jc w:val="center"/>
              <w:rPr>
                <w:rFonts w:ascii="Times New Roman" w:hAnsi="Times New Roman"/>
                <w:color w:val="000000"/>
                <w:sz w:val="18"/>
                <w:szCs w:val="18"/>
                <w:lang w:val="pl-PL" w:eastAsia="pl-PL"/>
              </w:rPr>
            </w:pPr>
            <w:r w:rsidRPr="00AC6265">
              <w:rPr>
                <w:rFonts w:ascii="Times New Roman" w:hAnsi="Times New Roman"/>
                <w:color w:val="000000"/>
                <w:sz w:val="18"/>
                <w:szCs w:val="18"/>
                <w:lang w:val="pl-PL" w:eastAsia="pl-PL"/>
              </w:rPr>
              <w:t>23</w:t>
            </w:r>
          </w:p>
        </w:tc>
      </w:tr>
      <w:tr w:rsidR="007856C1" w:rsidRPr="00647B64" w:rsidTr="00AC6265">
        <w:trPr>
          <w:trHeight w:val="315"/>
        </w:trPr>
        <w:tc>
          <w:tcPr>
            <w:tcW w:w="1635" w:type="dxa"/>
            <w:tcBorders>
              <w:top w:val="nil"/>
              <w:left w:val="single" w:sz="8" w:space="0" w:color="auto"/>
              <w:bottom w:val="single" w:sz="8" w:space="0" w:color="auto"/>
              <w:right w:val="single" w:sz="8" w:space="0" w:color="auto"/>
            </w:tcBorders>
            <w:noWrap/>
            <w:vAlign w:val="center"/>
          </w:tcPr>
          <w:p w:rsidR="007856C1" w:rsidRPr="00AC6265" w:rsidRDefault="007856C1" w:rsidP="005574B3">
            <w:pPr>
              <w:spacing w:after="0" w:line="240" w:lineRule="auto"/>
              <w:jc w:val="center"/>
              <w:rPr>
                <w:rFonts w:ascii="Times New Roman" w:hAnsi="Times New Roman"/>
                <w:color w:val="000000"/>
                <w:sz w:val="18"/>
                <w:szCs w:val="18"/>
                <w:lang w:val="pl-PL" w:eastAsia="pl-PL"/>
              </w:rPr>
            </w:pPr>
            <w:r w:rsidRPr="00AC6265">
              <w:rPr>
                <w:rFonts w:ascii="Times New Roman" w:hAnsi="Times New Roman"/>
                <w:color w:val="000000"/>
                <w:sz w:val="18"/>
                <w:szCs w:val="18"/>
                <w:lang w:val="pl-PL" w:eastAsia="pl-PL"/>
              </w:rPr>
              <w:t>Actelion</w:t>
            </w:r>
          </w:p>
        </w:tc>
        <w:tc>
          <w:tcPr>
            <w:tcW w:w="1323" w:type="dxa"/>
            <w:tcBorders>
              <w:top w:val="nil"/>
              <w:left w:val="nil"/>
              <w:bottom w:val="single" w:sz="8" w:space="0" w:color="auto"/>
              <w:right w:val="single" w:sz="4" w:space="0" w:color="auto"/>
            </w:tcBorders>
            <w:noWrap/>
            <w:vAlign w:val="center"/>
          </w:tcPr>
          <w:p w:rsidR="007856C1" w:rsidRPr="00AC6265" w:rsidRDefault="007856C1" w:rsidP="005574B3">
            <w:pPr>
              <w:spacing w:after="0" w:line="240" w:lineRule="auto"/>
              <w:jc w:val="center"/>
              <w:rPr>
                <w:rFonts w:ascii="Times New Roman" w:hAnsi="Times New Roman"/>
                <w:color w:val="000000"/>
                <w:sz w:val="18"/>
                <w:szCs w:val="18"/>
                <w:lang w:val="pl-PL" w:eastAsia="pl-PL"/>
              </w:rPr>
            </w:pPr>
            <w:r w:rsidRPr="00AC6265">
              <w:rPr>
                <w:rFonts w:ascii="Times New Roman" w:hAnsi="Times New Roman"/>
                <w:color w:val="000000"/>
                <w:sz w:val="18"/>
                <w:szCs w:val="18"/>
                <w:lang w:val="pl-PL" w:eastAsia="pl-PL"/>
              </w:rPr>
              <w:t>2400</w:t>
            </w:r>
          </w:p>
        </w:tc>
        <w:tc>
          <w:tcPr>
            <w:tcW w:w="1377" w:type="dxa"/>
            <w:tcBorders>
              <w:top w:val="nil"/>
              <w:left w:val="nil"/>
              <w:bottom w:val="single" w:sz="8" w:space="0" w:color="auto"/>
              <w:right w:val="single" w:sz="4" w:space="0" w:color="auto"/>
            </w:tcBorders>
            <w:vAlign w:val="center"/>
          </w:tcPr>
          <w:p w:rsidR="007856C1" w:rsidRPr="00AC6265" w:rsidRDefault="007856C1" w:rsidP="005574B3">
            <w:pPr>
              <w:spacing w:after="0" w:line="240" w:lineRule="auto"/>
              <w:jc w:val="center"/>
              <w:rPr>
                <w:rFonts w:ascii="Times New Roman" w:hAnsi="Times New Roman"/>
                <w:color w:val="000000"/>
                <w:sz w:val="18"/>
                <w:szCs w:val="18"/>
                <w:lang w:val="pl-PL" w:eastAsia="pl-PL"/>
              </w:rPr>
            </w:pPr>
            <w:r w:rsidRPr="00AC6265">
              <w:rPr>
                <w:rFonts w:ascii="Times New Roman" w:hAnsi="Times New Roman"/>
                <w:color w:val="000000"/>
                <w:sz w:val="18"/>
                <w:szCs w:val="18"/>
                <w:lang w:val="pl-PL" w:eastAsia="pl-PL"/>
              </w:rPr>
              <w:t>1850</w:t>
            </w:r>
          </w:p>
        </w:tc>
        <w:tc>
          <w:tcPr>
            <w:tcW w:w="1440" w:type="dxa"/>
            <w:tcBorders>
              <w:top w:val="nil"/>
              <w:left w:val="nil"/>
              <w:bottom w:val="single" w:sz="8" w:space="0" w:color="auto"/>
              <w:right w:val="single" w:sz="4" w:space="0" w:color="auto"/>
            </w:tcBorders>
            <w:noWrap/>
            <w:vAlign w:val="center"/>
          </w:tcPr>
          <w:p w:rsidR="007856C1" w:rsidRPr="00AC6265" w:rsidRDefault="007856C1" w:rsidP="005574B3">
            <w:pPr>
              <w:spacing w:after="0" w:line="240" w:lineRule="auto"/>
              <w:jc w:val="center"/>
              <w:rPr>
                <w:rFonts w:ascii="Times New Roman" w:hAnsi="Times New Roman"/>
                <w:color w:val="000000"/>
                <w:sz w:val="18"/>
                <w:szCs w:val="18"/>
                <w:lang w:val="pl-PL" w:eastAsia="pl-PL"/>
              </w:rPr>
            </w:pPr>
            <w:r w:rsidRPr="00AC6265">
              <w:rPr>
                <w:rFonts w:ascii="Times New Roman" w:hAnsi="Times New Roman"/>
                <w:color w:val="000000"/>
                <w:sz w:val="18"/>
                <w:szCs w:val="18"/>
                <w:lang w:val="pl-PL" w:eastAsia="pl-PL"/>
              </w:rPr>
              <w:t>464</w:t>
            </w:r>
          </w:p>
        </w:tc>
        <w:tc>
          <w:tcPr>
            <w:tcW w:w="1317" w:type="dxa"/>
            <w:tcBorders>
              <w:top w:val="nil"/>
              <w:left w:val="nil"/>
              <w:bottom w:val="single" w:sz="8" w:space="0" w:color="auto"/>
              <w:right w:val="single" w:sz="4" w:space="0" w:color="auto"/>
            </w:tcBorders>
            <w:noWrap/>
            <w:vAlign w:val="center"/>
          </w:tcPr>
          <w:p w:rsidR="007856C1" w:rsidRPr="00AC6265" w:rsidRDefault="007856C1" w:rsidP="005574B3">
            <w:pPr>
              <w:spacing w:after="0" w:line="240" w:lineRule="auto"/>
              <w:jc w:val="center"/>
              <w:rPr>
                <w:rFonts w:ascii="Times New Roman" w:hAnsi="Times New Roman"/>
                <w:color w:val="000000"/>
                <w:sz w:val="18"/>
                <w:szCs w:val="18"/>
                <w:lang w:val="pl-PL" w:eastAsia="pl-PL"/>
              </w:rPr>
            </w:pPr>
            <w:r w:rsidRPr="00AC6265">
              <w:rPr>
                <w:rFonts w:ascii="Times New Roman" w:hAnsi="Times New Roman"/>
                <w:color w:val="000000"/>
                <w:sz w:val="18"/>
                <w:szCs w:val="18"/>
                <w:lang w:val="pl-PL" w:eastAsia="pl-PL"/>
              </w:rPr>
              <w:t>4</w:t>
            </w:r>
          </w:p>
        </w:tc>
        <w:tc>
          <w:tcPr>
            <w:tcW w:w="1743" w:type="dxa"/>
            <w:tcBorders>
              <w:top w:val="nil"/>
              <w:left w:val="nil"/>
              <w:bottom w:val="single" w:sz="8" w:space="0" w:color="auto"/>
              <w:right w:val="single" w:sz="4" w:space="0" w:color="auto"/>
            </w:tcBorders>
            <w:noWrap/>
            <w:vAlign w:val="center"/>
          </w:tcPr>
          <w:p w:rsidR="007856C1" w:rsidRPr="00AC6265" w:rsidRDefault="007856C1" w:rsidP="005574B3">
            <w:pPr>
              <w:spacing w:after="0" w:line="240" w:lineRule="auto"/>
              <w:jc w:val="center"/>
              <w:rPr>
                <w:rFonts w:ascii="Times New Roman" w:hAnsi="Times New Roman"/>
                <w:color w:val="000000"/>
                <w:sz w:val="18"/>
                <w:szCs w:val="18"/>
                <w:lang w:val="pl-PL" w:eastAsia="pl-PL"/>
              </w:rPr>
            </w:pPr>
            <w:r w:rsidRPr="00AC6265">
              <w:rPr>
                <w:rFonts w:ascii="Times New Roman" w:hAnsi="Times New Roman"/>
                <w:color w:val="000000"/>
                <w:sz w:val="18"/>
                <w:szCs w:val="18"/>
                <w:lang w:val="pl-PL" w:eastAsia="pl-PL"/>
              </w:rPr>
              <w:t>3</w:t>
            </w:r>
          </w:p>
        </w:tc>
        <w:tc>
          <w:tcPr>
            <w:tcW w:w="1783" w:type="dxa"/>
            <w:tcBorders>
              <w:top w:val="nil"/>
              <w:left w:val="nil"/>
              <w:bottom w:val="single" w:sz="8" w:space="0" w:color="auto"/>
              <w:right w:val="single" w:sz="8" w:space="0" w:color="auto"/>
            </w:tcBorders>
            <w:noWrap/>
            <w:vAlign w:val="center"/>
          </w:tcPr>
          <w:p w:rsidR="007856C1" w:rsidRPr="00AC6265" w:rsidRDefault="007856C1" w:rsidP="005574B3">
            <w:pPr>
              <w:spacing w:after="0" w:line="240" w:lineRule="auto"/>
              <w:jc w:val="center"/>
              <w:rPr>
                <w:rFonts w:ascii="Times New Roman" w:hAnsi="Times New Roman"/>
                <w:color w:val="000000"/>
                <w:sz w:val="18"/>
                <w:szCs w:val="18"/>
                <w:lang w:val="pl-PL" w:eastAsia="pl-PL"/>
              </w:rPr>
            </w:pPr>
            <w:r w:rsidRPr="00AC6265">
              <w:rPr>
                <w:rFonts w:ascii="Times New Roman" w:hAnsi="Times New Roman"/>
                <w:color w:val="000000"/>
                <w:sz w:val="18"/>
                <w:szCs w:val="18"/>
                <w:lang w:val="pl-PL" w:eastAsia="pl-PL"/>
              </w:rPr>
              <w:t>5</w:t>
            </w:r>
          </w:p>
        </w:tc>
      </w:tr>
    </w:tbl>
    <w:p w:rsidR="007856C1" w:rsidRPr="00A313CA" w:rsidRDefault="007856C1">
      <w:pPr>
        <w:rPr>
          <w:rFonts w:ascii="Times New Roman" w:hAnsi="Times New Roman"/>
          <w:b/>
          <w:lang w:val="pl-PL"/>
        </w:rPr>
      </w:pPr>
      <w:r w:rsidRPr="00A313CA">
        <w:rPr>
          <w:rFonts w:ascii="Times New Roman" w:hAnsi="Times New Roman"/>
          <w:b/>
          <w:lang w:val="pl-PL"/>
        </w:rPr>
        <w:t xml:space="preserve">Źródło: </w:t>
      </w:r>
      <w:r w:rsidRPr="00A313CA">
        <w:rPr>
          <w:rFonts w:ascii="Times New Roman" w:hAnsi="Times New Roman"/>
          <w:lang w:val="pl-PL"/>
        </w:rPr>
        <w:t>opracowanie własne na podstawie danych zebranych podczas prac nad raportem „</w:t>
      </w:r>
      <w:r w:rsidRPr="00A313CA">
        <w:rPr>
          <w:rFonts w:ascii="Times New Roman" w:hAnsi="Times New Roman"/>
          <w:i/>
          <w:lang w:val="pl-PL"/>
        </w:rPr>
        <w:t>Go Global! Polish Pharma”</w:t>
      </w:r>
      <w:r w:rsidRPr="00A313CA">
        <w:rPr>
          <w:rFonts w:ascii="Times New Roman" w:hAnsi="Times New Roman"/>
          <w:lang w:val="pl-PL"/>
        </w:rPr>
        <w:t>, Uczelnia Vistula Warszawa 2011, dane statystyczne za rok 2010.</w:t>
      </w:r>
    </w:p>
    <w:p w:rsidR="007856C1" w:rsidRPr="00A65B24" w:rsidRDefault="007856C1" w:rsidP="00AD13A4">
      <w:pPr>
        <w:jc w:val="both"/>
        <w:rPr>
          <w:rFonts w:ascii="Times New Roman" w:hAnsi="Times New Roman"/>
          <w:sz w:val="24"/>
          <w:szCs w:val="24"/>
          <w:lang w:val="pl-PL"/>
        </w:rPr>
      </w:pPr>
      <w:r w:rsidRPr="00AD13A4">
        <w:rPr>
          <w:rFonts w:ascii="Times New Roman" w:hAnsi="Times New Roman"/>
          <w:sz w:val="24"/>
          <w:szCs w:val="24"/>
          <w:lang w:val="pl-PL"/>
        </w:rPr>
        <w:t>Nie powinna dziwić prawidłowość polegająca na tym, że im więcej pracowników jest zatrudnionych w danym przedsiębiorstwie, tym większa jest liczba rejestrowanych leków – jest to wskaźnik efektywności w opracowy</w:t>
      </w:r>
      <w:r w:rsidRPr="00A65B24">
        <w:rPr>
          <w:rFonts w:ascii="Times New Roman" w:hAnsi="Times New Roman"/>
          <w:sz w:val="24"/>
          <w:szCs w:val="24"/>
          <w:lang w:val="pl-PL"/>
        </w:rPr>
        <w:t>waniu nowych leków.  Jednak wyniki dotyczące produktywności pracowników są niej oczywiste. Okazuje się, ze w przypadku innowacyjności mierzonej efektami przeliczeniu na 1000 zatrudnionych największe przedsiębiorstwa wcale nie są najbardziej produktywne. Tutaj współczynnik korelacji jest ujemny, co oznacza, że im większa ilość zatrudnionych tym mniej leków rejestrowanych w przeliczeniu na 1000 osób zatrudnionych.</w:t>
      </w:r>
      <w:r w:rsidRPr="00A65B24">
        <w:rPr>
          <w:rStyle w:val="FootnoteReference"/>
          <w:sz w:val="24"/>
          <w:szCs w:val="24"/>
          <w:lang w:val="pl-PL"/>
        </w:rPr>
        <w:footnoteReference w:id="10"/>
      </w:r>
      <w:r w:rsidRPr="00A65B24">
        <w:rPr>
          <w:rFonts w:ascii="Times New Roman" w:hAnsi="Times New Roman"/>
          <w:sz w:val="24"/>
          <w:szCs w:val="24"/>
          <w:lang w:val="pl-PL"/>
        </w:rPr>
        <w:t xml:space="preserve"> Czyli produktywność pracowników wzrasta wraz ze wzrostem zatrudnienia (przynajmniej wnioskując na podstawie branży farmaceutycznej, która jest uważana za jeden z najbardziej innowacyjnych sektorów gospodarki).  </w:t>
      </w:r>
    </w:p>
    <w:p w:rsidR="007856C1" w:rsidRPr="00A65B24" w:rsidRDefault="007856C1">
      <w:pPr>
        <w:rPr>
          <w:rFonts w:ascii="Times New Roman" w:hAnsi="Times New Roman"/>
          <w:sz w:val="24"/>
          <w:szCs w:val="24"/>
          <w:lang w:val="pl-PL"/>
        </w:rPr>
      </w:pPr>
      <w:r w:rsidRPr="00A65B24">
        <w:rPr>
          <w:rFonts w:ascii="Times New Roman" w:hAnsi="Times New Roman"/>
          <w:sz w:val="24"/>
          <w:szCs w:val="24"/>
          <w:lang w:val="pl-PL"/>
        </w:rPr>
        <w:t>W tabeli 2</w:t>
      </w:r>
      <w:r>
        <w:rPr>
          <w:rFonts w:ascii="Times New Roman" w:hAnsi="Times New Roman"/>
          <w:sz w:val="24"/>
          <w:szCs w:val="24"/>
          <w:lang w:val="pl-PL"/>
        </w:rPr>
        <w:t xml:space="preserve"> i 3</w:t>
      </w:r>
      <w:r w:rsidRPr="00A65B24">
        <w:rPr>
          <w:rFonts w:ascii="Times New Roman" w:hAnsi="Times New Roman"/>
          <w:sz w:val="24"/>
          <w:szCs w:val="24"/>
          <w:lang w:val="pl-PL"/>
        </w:rPr>
        <w:t xml:space="preserve"> przedstawiono dane dotyczące opisywanych 22 największych koncernów farmaceutycznych w innych przekrojach.</w:t>
      </w:r>
    </w:p>
    <w:p w:rsidR="007856C1" w:rsidRPr="00FB5F40" w:rsidRDefault="007856C1" w:rsidP="00A65B24">
      <w:pPr>
        <w:spacing w:after="0" w:line="240" w:lineRule="auto"/>
        <w:jc w:val="center"/>
        <w:rPr>
          <w:rFonts w:ascii="Times New Roman" w:hAnsi="Times New Roman"/>
          <w:b/>
          <w:sz w:val="24"/>
          <w:szCs w:val="24"/>
          <w:lang w:val="pl-PL"/>
        </w:rPr>
      </w:pPr>
      <w:r>
        <w:rPr>
          <w:rFonts w:ascii="Times New Roman" w:hAnsi="Times New Roman"/>
          <w:b/>
          <w:sz w:val="24"/>
          <w:szCs w:val="24"/>
          <w:lang w:val="pl-PL"/>
        </w:rPr>
        <w:t>Tabela 2. Wskaźniki produktywności obliczane w oparciu o liczbę leków.</w:t>
      </w:r>
    </w:p>
    <w:tbl>
      <w:tblPr>
        <w:tblW w:w="10455" w:type="dxa"/>
        <w:tblInd w:w="55" w:type="dxa"/>
        <w:tblCellMar>
          <w:left w:w="70" w:type="dxa"/>
          <w:right w:w="70" w:type="dxa"/>
        </w:tblCellMar>
        <w:tblLook w:val="00A0"/>
      </w:tblPr>
      <w:tblGrid>
        <w:gridCol w:w="1461"/>
        <w:gridCol w:w="1254"/>
        <w:gridCol w:w="1620"/>
        <w:gridCol w:w="1620"/>
        <w:gridCol w:w="1500"/>
        <w:gridCol w:w="1560"/>
        <w:gridCol w:w="1440"/>
      </w:tblGrid>
      <w:tr w:rsidR="007856C1" w:rsidRPr="000E290B" w:rsidTr="00A65B24">
        <w:trPr>
          <w:trHeight w:val="2040"/>
        </w:trPr>
        <w:tc>
          <w:tcPr>
            <w:tcW w:w="1461" w:type="dxa"/>
            <w:tcBorders>
              <w:top w:val="single" w:sz="8" w:space="0" w:color="auto"/>
              <w:left w:val="single" w:sz="8" w:space="0" w:color="auto"/>
              <w:bottom w:val="nil"/>
              <w:right w:val="single" w:sz="8" w:space="0" w:color="auto"/>
            </w:tcBorders>
            <w:noWrap/>
            <w:vAlign w:val="center"/>
          </w:tcPr>
          <w:p w:rsidR="007856C1" w:rsidRPr="00A65B24" w:rsidRDefault="007856C1" w:rsidP="005820FA">
            <w:pPr>
              <w:spacing w:after="0" w:line="240" w:lineRule="auto"/>
              <w:jc w:val="center"/>
              <w:rPr>
                <w:rFonts w:ascii="Times New Roman" w:hAnsi="Times New Roman"/>
                <w:b/>
                <w:color w:val="000000"/>
                <w:sz w:val="18"/>
                <w:szCs w:val="18"/>
                <w:lang w:val="pl-PL" w:eastAsia="pl-PL"/>
              </w:rPr>
            </w:pPr>
            <w:r w:rsidRPr="00A65B24">
              <w:rPr>
                <w:rFonts w:ascii="Times New Roman" w:hAnsi="Times New Roman"/>
                <w:b/>
                <w:color w:val="000000"/>
                <w:sz w:val="18"/>
                <w:szCs w:val="18"/>
                <w:lang w:val="pl-PL" w:eastAsia="pl-PL"/>
              </w:rPr>
              <w:t>Nazwa firmy</w:t>
            </w:r>
          </w:p>
        </w:tc>
        <w:tc>
          <w:tcPr>
            <w:tcW w:w="1254" w:type="dxa"/>
            <w:tcBorders>
              <w:top w:val="single" w:sz="8" w:space="0" w:color="auto"/>
              <w:left w:val="nil"/>
              <w:bottom w:val="nil"/>
              <w:right w:val="single" w:sz="8" w:space="0" w:color="auto"/>
            </w:tcBorders>
            <w:noWrap/>
            <w:vAlign w:val="center"/>
          </w:tcPr>
          <w:p w:rsidR="007856C1" w:rsidRPr="00A65B24" w:rsidRDefault="007856C1" w:rsidP="005820FA">
            <w:pPr>
              <w:spacing w:after="0" w:line="240" w:lineRule="auto"/>
              <w:jc w:val="center"/>
              <w:rPr>
                <w:rFonts w:ascii="Times New Roman" w:hAnsi="Times New Roman"/>
                <w:b/>
                <w:color w:val="000000"/>
                <w:sz w:val="18"/>
                <w:szCs w:val="18"/>
                <w:lang w:val="pl-PL" w:eastAsia="pl-PL"/>
              </w:rPr>
            </w:pPr>
            <w:r w:rsidRPr="00A65B24">
              <w:rPr>
                <w:rFonts w:ascii="Times New Roman" w:hAnsi="Times New Roman"/>
                <w:b/>
                <w:color w:val="000000"/>
                <w:sz w:val="18"/>
                <w:szCs w:val="18"/>
                <w:lang w:val="pl-PL" w:eastAsia="pl-PL"/>
              </w:rPr>
              <w:t>Zatrudnienie</w:t>
            </w:r>
          </w:p>
        </w:tc>
        <w:tc>
          <w:tcPr>
            <w:tcW w:w="1620" w:type="dxa"/>
            <w:tcBorders>
              <w:top w:val="single" w:sz="8" w:space="0" w:color="auto"/>
              <w:left w:val="nil"/>
              <w:bottom w:val="nil"/>
              <w:right w:val="single" w:sz="8" w:space="0" w:color="auto"/>
            </w:tcBorders>
            <w:vAlign w:val="center"/>
          </w:tcPr>
          <w:p w:rsidR="007856C1" w:rsidRPr="00A65B24" w:rsidRDefault="007856C1" w:rsidP="005820FA">
            <w:pPr>
              <w:spacing w:after="0" w:line="240" w:lineRule="auto"/>
              <w:jc w:val="center"/>
              <w:rPr>
                <w:rFonts w:ascii="Times New Roman" w:hAnsi="Times New Roman"/>
                <w:b/>
                <w:color w:val="000000"/>
                <w:sz w:val="18"/>
                <w:szCs w:val="18"/>
                <w:lang w:val="pl-PL" w:eastAsia="pl-PL"/>
              </w:rPr>
            </w:pPr>
            <w:r w:rsidRPr="00A65B24">
              <w:rPr>
                <w:rFonts w:ascii="Times New Roman" w:hAnsi="Times New Roman"/>
                <w:b/>
                <w:color w:val="000000"/>
                <w:sz w:val="18"/>
                <w:szCs w:val="18"/>
                <w:lang w:val="pl-PL" w:eastAsia="pl-PL"/>
              </w:rPr>
              <w:t>Przychód ze sprzedaży w milionach $ na 1000 osób zatrudnionych</w:t>
            </w:r>
          </w:p>
        </w:tc>
        <w:tc>
          <w:tcPr>
            <w:tcW w:w="1620" w:type="dxa"/>
            <w:tcBorders>
              <w:top w:val="single" w:sz="8" w:space="0" w:color="auto"/>
              <w:left w:val="nil"/>
              <w:bottom w:val="nil"/>
              <w:right w:val="single" w:sz="8" w:space="0" w:color="auto"/>
            </w:tcBorders>
            <w:vAlign w:val="center"/>
          </w:tcPr>
          <w:p w:rsidR="007856C1" w:rsidRPr="00A65B24" w:rsidRDefault="007856C1" w:rsidP="005820FA">
            <w:pPr>
              <w:spacing w:after="0" w:line="240" w:lineRule="auto"/>
              <w:jc w:val="center"/>
              <w:rPr>
                <w:rFonts w:ascii="Times New Roman" w:hAnsi="Times New Roman"/>
                <w:b/>
                <w:color w:val="000000"/>
                <w:sz w:val="18"/>
                <w:szCs w:val="18"/>
                <w:lang w:val="pl-PL" w:eastAsia="pl-PL"/>
              </w:rPr>
            </w:pPr>
            <w:r w:rsidRPr="00A65B24">
              <w:rPr>
                <w:rFonts w:ascii="Times New Roman" w:hAnsi="Times New Roman"/>
                <w:b/>
                <w:color w:val="000000"/>
                <w:sz w:val="18"/>
                <w:szCs w:val="18"/>
                <w:lang w:val="pl-PL" w:eastAsia="pl-PL"/>
              </w:rPr>
              <w:t>Wydatki na B+R w milionach $ na 1000 osób zatrudnionych</w:t>
            </w:r>
          </w:p>
        </w:tc>
        <w:tc>
          <w:tcPr>
            <w:tcW w:w="1500" w:type="dxa"/>
            <w:tcBorders>
              <w:top w:val="single" w:sz="8" w:space="0" w:color="auto"/>
              <w:left w:val="nil"/>
              <w:bottom w:val="nil"/>
              <w:right w:val="single" w:sz="8" w:space="0" w:color="auto"/>
            </w:tcBorders>
            <w:vAlign w:val="center"/>
          </w:tcPr>
          <w:p w:rsidR="007856C1" w:rsidRPr="00A65B24" w:rsidRDefault="007856C1" w:rsidP="005820FA">
            <w:pPr>
              <w:spacing w:after="0" w:line="240" w:lineRule="auto"/>
              <w:jc w:val="center"/>
              <w:rPr>
                <w:rFonts w:ascii="Times New Roman" w:hAnsi="Times New Roman"/>
                <w:b/>
                <w:color w:val="000000"/>
                <w:sz w:val="18"/>
                <w:szCs w:val="18"/>
                <w:lang w:val="pl-PL" w:eastAsia="pl-PL"/>
              </w:rPr>
            </w:pPr>
            <w:r w:rsidRPr="00A65B24">
              <w:rPr>
                <w:rFonts w:ascii="Times New Roman" w:hAnsi="Times New Roman"/>
                <w:b/>
                <w:color w:val="000000"/>
                <w:sz w:val="18"/>
                <w:szCs w:val="18"/>
                <w:lang w:val="pl-PL" w:eastAsia="pl-PL"/>
              </w:rPr>
              <w:t>Liczba leków zarejestrowanych w ciągu ostatnich 20 lat na 1000 osób zatrudnionych</w:t>
            </w:r>
          </w:p>
        </w:tc>
        <w:tc>
          <w:tcPr>
            <w:tcW w:w="1560" w:type="dxa"/>
            <w:tcBorders>
              <w:top w:val="single" w:sz="8" w:space="0" w:color="auto"/>
              <w:left w:val="nil"/>
              <w:bottom w:val="nil"/>
              <w:right w:val="single" w:sz="8" w:space="0" w:color="auto"/>
            </w:tcBorders>
            <w:vAlign w:val="center"/>
          </w:tcPr>
          <w:p w:rsidR="007856C1" w:rsidRPr="00A65B24" w:rsidRDefault="007856C1" w:rsidP="005820FA">
            <w:pPr>
              <w:spacing w:after="0" w:line="240" w:lineRule="auto"/>
              <w:jc w:val="center"/>
              <w:rPr>
                <w:rFonts w:ascii="Times New Roman" w:hAnsi="Times New Roman"/>
                <w:b/>
                <w:color w:val="000000"/>
                <w:sz w:val="18"/>
                <w:szCs w:val="18"/>
                <w:lang w:val="pl-PL" w:eastAsia="pl-PL"/>
              </w:rPr>
            </w:pPr>
            <w:r w:rsidRPr="00A65B24">
              <w:rPr>
                <w:rFonts w:ascii="Times New Roman" w:hAnsi="Times New Roman"/>
                <w:b/>
                <w:color w:val="000000"/>
                <w:sz w:val="18"/>
                <w:szCs w:val="18"/>
                <w:lang w:val="pl-PL" w:eastAsia="pl-PL"/>
              </w:rPr>
              <w:t>Liczba leków, które mają być zarejestrowane w ciągu najbliższych 5 lat na 1000 osób zatrudnionych</w:t>
            </w:r>
          </w:p>
        </w:tc>
        <w:tc>
          <w:tcPr>
            <w:tcW w:w="1440" w:type="dxa"/>
            <w:tcBorders>
              <w:top w:val="single" w:sz="8" w:space="0" w:color="auto"/>
              <w:left w:val="nil"/>
              <w:bottom w:val="nil"/>
              <w:right w:val="single" w:sz="8" w:space="0" w:color="auto"/>
            </w:tcBorders>
            <w:vAlign w:val="center"/>
          </w:tcPr>
          <w:p w:rsidR="007856C1" w:rsidRPr="00A65B24" w:rsidRDefault="007856C1" w:rsidP="005820FA">
            <w:pPr>
              <w:spacing w:after="0" w:line="240" w:lineRule="auto"/>
              <w:jc w:val="center"/>
              <w:rPr>
                <w:rFonts w:ascii="Times New Roman" w:hAnsi="Times New Roman"/>
                <w:b/>
                <w:color w:val="000000"/>
                <w:sz w:val="18"/>
                <w:szCs w:val="18"/>
                <w:lang w:val="pl-PL" w:eastAsia="pl-PL"/>
              </w:rPr>
            </w:pPr>
            <w:r w:rsidRPr="00A65B24">
              <w:rPr>
                <w:rFonts w:ascii="Times New Roman" w:hAnsi="Times New Roman"/>
                <w:b/>
                <w:color w:val="000000"/>
                <w:sz w:val="18"/>
                <w:szCs w:val="18"/>
                <w:lang w:val="pl-PL" w:eastAsia="pl-PL"/>
              </w:rPr>
              <w:t>Liczba leków, nad którymi są prowadzone badania, ale jeszcze nieznany jest czas ich rejestracji na 1000 osób zatrudnionych</w:t>
            </w:r>
          </w:p>
        </w:tc>
      </w:tr>
      <w:tr w:rsidR="007856C1" w:rsidRPr="00647B64" w:rsidTr="00A65B24">
        <w:trPr>
          <w:trHeight w:val="300"/>
        </w:trPr>
        <w:tc>
          <w:tcPr>
            <w:tcW w:w="1461" w:type="dxa"/>
            <w:tcBorders>
              <w:top w:val="single" w:sz="8" w:space="0" w:color="auto"/>
              <w:left w:val="single" w:sz="8" w:space="0" w:color="auto"/>
              <w:bottom w:val="single" w:sz="4" w:space="0" w:color="auto"/>
              <w:right w:val="nil"/>
            </w:tcBorders>
            <w:noWrap/>
            <w:vAlign w:val="center"/>
          </w:tcPr>
          <w:p w:rsidR="007856C1" w:rsidRPr="00A65B24" w:rsidRDefault="007856C1" w:rsidP="005820FA">
            <w:pPr>
              <w:spacing w:after="0" w:line="240" w:lineRule="auto"/>
              <w:jc w:val="center"/>
              <w:rPr>
                <w:rFonts w:ascii="Times New Roman" w:hAnsi="Times New Roman"/>
                <w:color w:val="000000"/>
                <w:sz w:val="18"/>
                <w:szCs w:val="18"/>
                <w:lang w:val="pl-PL" w:eastAsia="pl-PL"/>
              </w:rPr>
            </w:pPr>
            <w:r w:rsidRPr="00A65B24">
              <w:rPr>
                <w:rFonts w:ascii="Times New Roman" w:hAnsi="Times New Roman"/>
                <w:color w:val="000000"/>
                <w:sz w:val="18"/>
                <w:szCs w:val="18"/>
                <w:lang w:val="pl-PL" w:eastAsia="pl-PL"/>
              </w:rPr>
              <w:t>Novartis</w:t>
            </w:r>
          </w:p>
        </w:tc>
        <w:tc>
          <w:tcPr>
            <w:tcW w:w="1254" w:type="dxa"/>
            <w:tcBorders>
              <w:top w:val="single" w:sz="8" w:space="0" w:color="auto"/>
              <w:left w:val="single" w:sz="8" w:space="0" w:color="auto"/>
              <w:bottom w:val="single" w:sz="4" w:space="0" w:color="auto"/>
              <w:right w:val="single" w:sz="4" w:space="0" w:color="auto"/>
            </w:tcBorders>
            <w:noWrap/>
            <w:vAlign w:val="bottom"/>
          </w:tcPr>
          <w:p w:rsidR="007856C1" w:rsidRPr="00A65B24" w:rsidRDefault="007856C1" w:rsidP="005820FA">
            <w:pPr>
              <w:spacing w:after="0" w:line="240" w:lineRule="auto"/>
              <w:jc w:val="center"/>
              <w:rPr>
                <w:rFonts w:ascii="Times New Roman" w:hAnsi="Times New Roman"/>
                <w:color w:val="000000"/>
                <w:sz w:val="18"/>
                <w:szCs w:val="18"/>
                <w:lang w:val="pl-PL" w:eastAsia="pl-PL"/>
              </w:rPr>
            </w:pPr>
            <w:r w:rsidRPr="00A65B24">
              <w:rPr>
                <w:rFonts w:ascii="Times New Roman" w:hAnsi="Times New Roman"/>
                <w:color w:val="000000"/>
                <w:sz w:val="18"/>
                <w:szCs w:val="18"/>
                <w:lang w:val="pl-PL" w:eastAsia="pl-PL"/>
              </w:rPr>
              <w:t>119400</w:t>
            </w:r>
          </w:p>
        </w:tc>
        <w:tc>
          <w:tcPr>
            <w:tcW w:w="1620" w:type="dxa"/>
            <w:tcBorders>
              <w:top w:val="single" w:sz="8" w:space="0" w:color="auto"/>
              <w:left w:val="nil"/>
              <w:bottom w:val="single" w:sz="4" w:space="0" w:color="auto"/>
              <w:right w:val="single" w:sz="4" w:space="0" w:color="auto"/>
            </w:tcBorders>
            <w:noWrap/>
            <w:vAlign w:val="bottom"/>
          </w:tcPr>
          <w:p w:rsidR="007856C1" w:rsidRPr="00A65B24" w:rsidRDefault="007856C1" w:rsidP="005820FA">
            <w:pPr>
              <w:spacing w:after="0" w:line="240" w:lineRule="auto"/>
              <w:jc w:val="center"/>
              <w:rPr>
                <w:rFonts w:ascii="Times New Roman" w:hAnsi="Times New Roman"/>
                <w:color w:val="000000"/>
                <w:sz w:val="18"/>
                <w:szCs w:val="18"/>
                <w:lang w:val="pl-PL" w:eastAsia="pl-PL"/>
              </w:rPr>
            </w:pPr>
            <w:r w:rsidRPr="00A65B24">
              <w:rPr>
                <w:rFonts w:ascii="Times New Roman" w:hAnsi="Times New Roman"/>
                <w:color w:val="000000"/>
                <w:sz w:val="18"/>
                <w:szCs w:val="18"/>
                <w:lang w:val="pl-PL" w:eastAsia="pl-PL"/>
              </w:rPr>
              <w:t>431,83</w:t>
            </w:r>
          </w:p>
        </w:tc>
        <w:tc>
          <w:tcPr>
            <w:tcW w:w="1620" w:type="dxa"/>
            <w:tcBorders>
              <w:top w:val="single" w:sz="8" w:space="0" w:color="auto"/>
              <w:left w:val="nil"/>
              <w:bottom w:val="single" w:sz="4" w:space="0" w:color="auto"/>
              <w:right w:val="single" w:sz="4" w:space="0" w:color="auto"/>
            </w:tcBorders>
            <w:noWrap/>
            <w:vAlign w:val="bottom"/>
          </w:tcPr>
          <w:p w:rsidR="007856C1" w:rsidRPr="00A65B24" w:rsidRDefault="007856C1" w:rsidP="005820FA">
            <w:pPr>
              <w:spacing w:after="0" w:line="240" w:lineRule="auto"/>
              <w:jc w:val="center"/>
              <w:rPr>
                <w:rFonts w:ascii="Times New Roman" w:hAnsi="Times New Roman"/>
                <w:color w:val="000000"/>
                <w:sz w:val="18"/>
                <w:szCs w:val="18"/>
                <w:lang w:val="pl-PL" w:eastAsia="pl-PL"/>
              </w:rPr>
            </w:pPr>
            <w:r w:rsidRPr="00A65B24">
              <w:rPr>
                <w:rFonts w:ascii="Times New Roman" w:hAnsi="Times New Roman"/>
                <w:color w:val="000000"/>
                <w:sz w:val="18"/>
                <w:szCs w:val="18"/>
                <w:lang w:val="pl-PL" w:eastAsia="pl-PL"/>
              </w:rPr>
              <w:t>75,96</w:t>
            </w:r>
          </w:p>
        </w:tc>
        <w:tc>
          <w:tcPr>
            <w:tcW w:w="1500" w:type="dxa"/>
            <w:tcBorders>
              <w:top w:val="single" w:sz="8" w:space="0" w:color="auto"/>
              <w:left w:val="nil"/>
              <w:bottom w:val="single" w:sz="4" w:space="0" w:color="auto"/>
              <w:right w:val="single" w:sz="4" w:space="0" w:color="auto"/>
            </w:tcBorders>
            <w:noWrap/>
            <w:vAlign w:val="bottom"/>
          </w:tcPr>
          <w:p w:rsidR="007856C1" w:rsidRPr="00A65B24" w:rsidRDefault="007856C1" w:rsidP="005820FA">
            <w:pPr>
              <w:spacing w:after="0" w:line="240" w:lineRule="auto"/>
              <w:jc w:val="center"/>
              <w:rPr>
                <w:rFonts w:ascii="Times New Roman" w:hAnsi="Times New Roman"/>
                <w:color w:val="000000"/>
                <w:sz w:val="18"/>
                <w:szCs w:val="18"/>
                <w:lang w:val="pl-PL" w:eastAsia="pl-PL"/>
              </w:rPr>
            </w:pPr>
            <w:r w:rsidRPr="00A65B24">
              <w:rPr>
                <w:rFonts w:ascii="Times New Roman" w:hAnsi="Times New Roman"/>
                <w:color w:val="000000"/>
                <w:sz w:val="18"/>
                <w:szCs w:val="18"/>
                <w:lang w:val="pl-PL" w:eastAsia="pl-PL"/>
              </w:rPr>
              <w:t>0,45</w:t>
            </w:r>
          </w:p>
        </w:tc>
        <w:tc>
          <w:tcPr>
            <w:tcW w:w="1560" w:type="dxa"/>
            <w:tcBorders>
              <w:top w:val="single" w:sz="8" w:space="0" w:color="auto"/>
              <w:left w:val="nil"/>
              <w:bottom w:val="single" w:sz="4" w:space="0" w:color="auto"/>
              <w:right w:val="single" w:sz="4" w:space="0" w:color="auto"/>
            </w:tcBorders>
            <w:noWrap/>
            <w:vAlign w:val="bottom"/>
          </w:tcPr>
          <w:p w:rsidR="007856C1" w:rsidRPr="00A65B24" w:rsidRDefault="007856C1" w:rsidP="005820FA">
            <w:pPr>
              <w:spacing w:after="0" w:line="240" w:lineRule="auto"/>
              <w:jc w:val="center"/>
              <w:rPr>
                <w:rFonts w:ascii="Times New Roman" w:hAnsi="Times New Roman"/>
                <w:color w:val="000000"/>
                <w:sz w:val="18"/>
                <w:szCs w:val="18"/>
                <w:lang w:val="pl-PL" w:eastAsia="pl-PL"/>
              </w:rPr>
            </w:pPr>
            <w:r w:rsidRPr="00A65B24">
              <w:rPr>
                <w:rFonts w:ascii="Times New Roman" w:hAnsi="Times New Roman"/>
                <w:color w:val="000000"/>
                <w:sz w:val="18"/>
                <w:szCs w:val="18"/>
                <w:lang w:val="pl-PL" w:eastAsia="pl-PL"/>
              </w:rPr>
              <w:t>0,07</w:t>
            </w:r>
          </w:p>
        </w:tc>
        <w:tc>
          <w:tcPr>
            <w:tcW w:w="1440" w:type="dxa"/>
            <w:tcBorders>
              <w:top w:val="single" w:sz="8" w:space="0" w:color="auto"/>
              <w:left w:val="nil"/>
              <w:bottom w:val="single" w:sz="4" w:space="0" w:color="auto"/>
              <w:right w:val="single" w:sz="8" w:space="0" w:color="auto"/>
            </w:tcBorders>
            <w:noWrap/>
            <w:vAlign w:val="bottom"/>
          </w:tcPr>
          <w:p w:rsidR="007856C1" w:rsidRPr="00A65B24" w:rsidRDefault="007856C1" w:rsidP="005820FA">
            <w:pPr>
              <w:spacing w:after="0" w:line="240" w:lineRule="auto"/>
              <w:jc w:val="center"/>
              <w:rPr>
                <w:rFonts w:ascii="Times New Roman" w:hAnsi="Times New Roman"/>
                <w:color w:val="000000"/>
                <w:sz w:val="18"/>
                <w:szCs w:val="18"/>
                <w:lang w:val="pl-PL" w:eastAsia="pl-PL"/>
              </w:rPr>
            </w:pPr>
            <w:r w:rsidRPr="00A65B24">
              <w:rPr>
                <w:rFonts w:ascii="Times New Roman" w:hAnsi="Times New Roman"/>
                <w:color w:val="000000"/>
                <w:sz w:val="18"/>
                <w:szCs w:val="18"/>
                <w:lang w:val="pl-PL" w:eastAsia="pl-PL"/>
              </w:rPr>
              <w:t>0,10</w:t>
            </w:r>
          </w:p>
        </w:tc>
      </w:tr>
      <w:tr w:rsidR="007856C1" w:rsidRPr="00647B64" w:rsidTr="00A65B24">
        <w:trPr>
          <w:trHeight w:val="300"/>
        </w:trPr>
        <w:tc>
          <w:tcPr>
            <w:tcW w:w="1461" w:type="dxa"/>
            <w:tcBorders>
              <w:top w:val="nil"/>
              <w:left w:val="single" w:sz="8" w:space="0" w:color="auto"/>
              <w:bottom w:val="single" w:sz="4" w:space="0" w:color="auto"/>
              <w:right w:val="nil"/>
            </w:tcBorders>
            <w:noWrap/>
            <w:vAlign w:val="center"/>
          </w:tcPr>
          <w:p w:rsidR="007856C1" w:rsidRPr="00A65B24" w:rsidRDefault="007856C1" w:rsidP="005820FA">
            <w:pPr>
              <w:spacing w:after="0" w:line="240" w:lineRule="auto"/>
              <w:jc w:val="center"/>
              <w:rPr>
                <w:rFonts w:ascii="Times New Roman" w:hAnsi="Times New Roman"/>
                <w:color w:val="000000"/>
                <w:sz w:val="18"/>
                <w:szCs w:val="18"/>
                <w:lang w:val="pl-PL" w:eastAsia="pl-PL"/>
              </w:rPr>
            </w:pPr>
            <w:r w:rsidRPr="00A65B24">
              <w:rPr>
                <w:rFonts w:ascii="Times New Roman" w:hAnsi="Times New Roman"/>
                <w:color w:val="000000"/>
                <w:sz w:val="18"/>
                <w:szCs w:val="18"/>
                <w:lang w:val="pl-PL" w:eastAsia="pl-PL"/>
              </w:rPr>
              <w:t>Johnson&amp;Johnson</w:t>
            </w:r>
          </w:p>
        </w:tc>
        <w:tc>
          <w:tcPr>
            <w:tcW w:w="1254" w:type="dxa"/>
            <w:tcBorders>
              <w:top w:val="nil"/>
              <w:left w:val="single" w:sz="8" w:space="0" w:color="auto"/>
              <w:bottom w:val="single" w:sz="4" w:space="0" w:color="auto"/>
              <w:right w:val="single" w:sz="4" w:space="0" w:color="auto"/>
            </w:tcBorders>
            <w:noWrap/>
            <w:vAlign w:val="center"/>
          </w:tcPr>
          <w:p w:rsidR="007856C1" w:rsidRPr="00A65B24" w:rsidRDefault="007856C1" w:rsidP="005820FA">
            <w:pPr>
              <w:spacing w:after="0" w:line="240" w:lineRule="auto"/>
              <w:jc w:val="center"/>
              <w:rPr>
                <w:rFonts w:ascii="Times New Roman" w:hAnsi="Times New Roman"/>
                <w:color w:val="000000"/>
                <w:sz w:val="18"/>
                <w:szCs w:val="18"/>
                <w:lang w:val="pl-PL" w:eastAsia="pl-PL"/>
              </w:rPr>
            </w:pPr>
            <w:r w:rsidRPr="00A65B24">
              <w:rPr>
                <w:rFonts w:ascii="Times New Roman" w:hAnsi="Times New Roman"/>
                <w:color w:val="000000"/>
                <w:sz w:val="18"/>
                <w:szCs w:val="18"/>
                <w:lang w:val="pl-PL" w:eastAsia="pl-PL"/>
              </w:rPr>
              <w:t>114000</w:t>
            </w:r>
          </w:p>
        </w:tc>
        <w:tc>
          <w:tcPr>
            <w:tcW w:w="1620" w:type="dxa"/>
            <w:tcBorders>
              <w:top w:val="nil"/>
              <w:left w:val="nil"/>
              <w:bottom w:val="single" w:sz="4" w:space="0" w:color="auto"/>
              <w:right w:val="single" w:sz="4" w:space="0" w:color="auto"/>
            </w:tcBorders>
            <w:noWrap/>
            <w:vAlign w:val="bottom"/>
          </w:tcPr>
          <w:p w:rsidR="007856C1" w:rsidRPr="00A65B24" w:rsidRDefault="007856C1" w:rsidP="005820FA">
            <w:pPr>
              <w:spacing w:after="0" w:line="240" w:lineRule="auto"/>
              <w:jc w:val="center"/>
              <w:rPr>
                <w:rFonts w:ascii="Times New Roman" w:hAnsi="Times New Roman"/>
                <w:color w:val="000000"/>
                <w:sz w:val="18"/>
                <w:szCs w:val="18"/>
                <w:lang w:val="pl-PL" w:eastAsia="pl-PL"/>
              </w:rPr>
            </w:pPr>
            <w:r w:rsidRPr="00A65B24">
              <w:rPr>
                <w:rFonts w:ascii="Times New Roman" w:hAnsi="Times New Roman"/>
                <w:color w:val="000000"/>
                <w:sz w:val="18"/>
                <w:szCs w:val="18"/>
                <w:lang w:val="pl-PL" w:eastAsia="pl-PL"/>
              </w:rPr>
              <w:t>540,24</w:t>
            </w:r>
          </w:p>
        </w:tc>
        <w:tc>
          <w:tcPr>
            <w:tcW w:w="1620" w:type="dxa"/>
            <w:tcBorders>
              <w:top w:val="nil"/>
              <w:left w:val="nil"/>
              <w:bottom w:val="single" w:sz="4" w:space="0" w:color="auto"/>
              <w:right w:val="single" w:sz="4" w:space="0" w:color="auto"/>
            </w:tcBorders>
            <w:noWrap/>
            <w:vAlign w:val="bottom"/>
          </w:tcPr>
          <w:p w:rsidR="007856C1" w:rsidRPr="00A65B24" w:rsidRDefault="007856C1" w:rsidP="005820FA">
            <w:pPr>
              <w:spacing w:after="0" w:line="240" w:lineRule="auto"/>
              <w:jc w:val="center"/>
              <w:rPr>
                <w:rFonts w:ascii="Times New Roman" w:hAnsi="Times New Roman"/>
                <w:color w:val="000000"/>
                <w:sz w:val="18"/>
                <w:szCs w:val="18"/>
                <w:lang w:val="pl-PL" w:eastAsia="pl-PL"/>
              </w:rPr>
            </w:pPr>
            <w:r w:rsidRPr="00A65B24">
              <w:rPr>
                <w:rFonts w:ascii="Times New Roman" w:hAnsi="Times New Roman"/>
                <w:color w:val="000000"/>
                <w:sz w:val="18"/>
                <w:szCs w:val="18"/>
                <w:lang w:val="pl-PL" w:eastAsia="pl-PL"/>
              </w:rPr>
              <w:t>60,04</w:t>
            </w:r>
          </w:p>
        </w:tc>
        <w:tc>
          <w:tcPr>
            <w:tcW w:w="1500" w:type="dxa"/>
            <w:tcBorders>
              <w:top w:val="nil"/>
              <w:left w:val="nil"/>
              <w:bottom w:val="single" w:sz="4" w:space="0" w:color="auto"/>
              <w:right w:val="single" w:sz="4" w:space="0" w:color="auto"/>
            </w:tcBorders>
            <w:noWrap/>
            <w:vAlign w:val="bottom"/>
          </w:tcPr>
          <w:p w:rsidR="007856C1" w:rsidRPr="00A65B24" w:rsidRDefault="007856C1" w:rsidP="005820FA">
            <w:pPr>
              <w:spacing w:after="0" w:line="240" w:lineRule="auto"/>
              <w:jc w:val="center"/>
              <w:rPr>
                <w:rFonts w:ascii="Times New Roman" w:hAnsi="Times New Roman"/>
                <w:color w:val="000000"/>
                <w:sz w:val="18"/>
                <w:szCs w:val="18"/>
                <w:lang w:val="pl-PL" w:eastAsia="pl-PL"/>
              </w:rPr>
            </w:pPr>
            <w:r w:rsidRPr="00A65B24">
              <w:rPr>
                <w:rFonts w:ascii="Times New Roman" w:hAnsi="Times New Roman"/>
                <w:color w:val="000000"/>
                <w:sz w:val="18"/>
                <w:szCs w:val="18"/>
                <w:lang w:val="pl-PL" w:eastAsia="pl-PL"/>
              </w:rPr>
              <w:t>0,38</w:t>
            </w:r>
          </w:p>
        </w:tc>
        <w:tc>
          <w:tcPr>
            <w:tcW w:w="1560" w:type="dxa"/>
            <w:tcBorders>
              <w:top w:val="nil"/>
              <w:left w:val="nil"/>
              <w:bottom w:val="single" w:sz="4" w:space="0" w:color="auto"/>
              <w:right w:val="single" w:sz="4" w:space="0" w:color="auto"/>
            </w:tcBorders>
            <w:noWrap/>
            <w:vAlign w:val="bottom"/>
          </w:tcPr>
          <w:p w:rsidR="007856C1" w:rsidRPr="00A65B24" w:rsidRDefault="007856C1" w:rsidP="005820FA">
            <w:pPr>
              <w:spacing w:after="0" w:line="240" w:lineRule="auto"/>
              <w:jc w:val="center"/>
              <w:rPr>
                <w:rFonts w:ascii="Times New Roman" w:hAnsi="Times New Roman"/>
                <w:color w:val="000000"/>
                <w:sz w:val="18"/>
                <w:szCs w:val="18"/>
                <w:lang w:val="pl-PL" w:eastAsia="pl-PL"/>
              </w:rPr>
            </w:pPr>
            <w:r w:rsidRPr="00A65B24">
              <w:rPr>
                <w:rFonts w:ascii="Times New Roman" w:hAnsi="Times New Roman"/>
                <w:color w:val="000000"/>
                <w:sz w:val="18"/>
                <w:szCs w:val="18"/>
                <w:lang w:val="pl-PL" w:eastAsia="pl-PL"/>
              </w:rPr>
              <w:t>0,04</w:t>
            </w:r>
          </w:p>
        </w:tc>
        <w:tc>
          <w:tcPr>
            <w:tcW w:w="1440" w:type="dxa"/>
            <w:tcBorders>
              <w:top w:val="nil"/>
              <w:left w:val="nil"/>
              <w:bottom w:val="single" w:sz="4" w:space="0" w:color="auto"/>
              <w:right w:val="single" w:sz="8" w:space="0" w:color="auto"/>
            </w:tcBorders>
            <w:noWrap/>
            <w:vAlign w:val="bottom"/>
          </w:tcPr>
          <w:p w:rsidR="007856C1" w:rsidRPr="00A65B24" w:rsidRDefault="007856C1" w:rsidP="005820FA">
            <w:pPr>
              <w:spacing w:after="0" w:line="240" w:lineRule="auto"/>
              <w:jc w:val="center"/>
              <w:rPr>
                <w:rFonts w:ascii="Times New Roman" w:hAnsi="Times New Roman"/>
                <w:color w:val="000000"/>
                <w:sz w:val="18"/>
                <w:szCs w:val="18"/>
                <w:lang w:val="pl-PL" w:eastAsia="pl-PL"/>
              </w:rPr>
            </w:pPr>
            <w:r w:rsidRPr="00A65B24">
              <w:rPr>
                <w:rFonts w:ascii="Times New Roman" w:hAnsi="Times New Roman"/>
                <w:color w:val="000000"/>
                <w:sz w:val="18"/>
                <w:szCs w:val="18"/>
                <w:lang w:val="pl-PL" w:eastAsia="pl-PL"/>
              </w:rPr>
              <w:t>0,29</w:t>
            </w:r>
          </w:p>
        </w:tc>
      </w:tr>
      <w:tr w:rsidR="007856C1" w:rsidRPr="00647B64" w:rsidTr="00A65B24">
        <w:trPr>
          <w:trHeight w:val="300"/>
        </w:trPr>
        <w:tc>
          <w:tcPr>
            <w:tcW w:w="1461" w:type="dxa"/>
            <w:tcBorders>
              <w:top w:val="nil"/>
              <w:left w:val="single" w:sz="8" w:space="0" w:color="auto"/>
              <w:bottom w:val="single" w:sz="4" w:space="0" w:color="auto"/>
              <w:right w:val="nil"/>
            </w:tcBorders>
            <w:noWrap/>
            <w:vAlign w:val="center"/>
          </w:tcPr>
          <w:p w:rsidR="007856C1" w:rsidRPr="00A65B24" w:rsidRDefault="007856C1" w:rsidP="005820FA">
            <w:pPr>
              <w:spacing w:after="0" w:line="240" w:lineRule="auto"/>
              <w:jc w:val="center"/>
              <w:rPr>
                <w:rFonts w:ascii="Times New Roman" w:hAnsi="Times New Roman"/>
                <w:color w:val="000000"/>
                <w:sz w:val="18"/>
                <w:szCs w:val="18"/>
                <w:lang w:val="pl-PL" w:eastAsia="pl-PL"/>
              </w:rPr>
            </w:pPr>
            <w:r w:rsidRPr="00A65B24">
              <w:rPr>
                <w:rFonts w:ascii="Times New Roman" w:hAnsi="Times New Roman"/>
                <w:color w:val="000000"/>
                <w:sz w:val="18"/>
                <w:szCs w:val="18"/>
                <w:lang w:val="pl-PL" w:eastAsia="pl-PL"/>
              </w:rPr>
              <w:t>Bayer</w:t>
            </w:r>
          </w:p>
        </w:tc>
        <w:tc>
          <w:tcPr>
            <w:tcW w:w="1254" w:type="dxa"/>
            <w:tcBorders>
              <w:top w:val="nil"/>
              <w:left w:val="single" w:sz="8" w:space="0" w:color="auto"/>
              <w:bottom w:val="single" w:sz="4" w:space="0" w:color="auto"/>
              <w:right w:val="single" w:sz="4" w:space="0" w:color="auto"/>
            </w:tcBorders>
            <w:noWrap/>
            <w:vAlign w:val="bottom"/>
          </w:tcPr>
          <w:p w:rsidR="007856C1" w:rsidRPr="00A65B24" w:rsidRDefault="007856C1" w:rsidP="005820FA">
            <w:pPr>
              <w:spacing w:after="0" w:line="240" w:lineRule="auto"/>
              <w:jc w:val="center"/>
              <w:rPr>
                <w:rFonts w:ascii="Times New Roman" w:hAnsi="Times New Roman"/>
                <w:color w:val="000000"/>
                <w:sz w:val="18"/>
                <w:szCs w:val="18"/>
                <w:lang w:val="pl-PL" w:eastAsia="pl-PL"/>
              </w:rPr>
            </w:pPr>
            <w:r w:rsidRPr="00A65B24">
              <w:rPr>
                <w:rFonts w:ascii="Times New Roman" w:hAnsi="Times New Roman"/>
                <w:color w:val="000000"/>
                <w:sz w:val="18"/>
                <w:szCs w:val="18"/>
                <w:lang w:val="pl-PL" w:eastAsia="pl-PL"/>
              </w:rPr>
              <w:t>111400</w:t>
            </w:r>
          </w:p>
        </w:tc>
        <w:tc>
          <w:tcPr>
            <w:tcW w:w="1620" w:type="dxa"/>
            <w:tcBorders>
              <w:top w:val="nil"/>
              <w:left w:val="nil"/>
              <w:bottom w:val="single" w:sz="4" w:space="0" w:color="auto"/>
              <w:right w:val="single" w:sz="4" w:space="0" w:color="auto"/>
            </w:tcBorders>
            <w:noWrap/>
            <w:vAlign w:val="bottom"/>
          </w:tcPr>
          <w:p w:rsidR="007856C1" w:rsidRPr="00A65B24" w:rsidRDefault="007856C1" w:rsidP="005820FA">
            <w:pPr>
              <w:spacing w:after="0" w:line="240" w:lineRule="auto"/>
              <w:jc w:val="center"/>
              <w:rPr>
                <w:rFonts w:ascii="Times New Roman" w:hAnsi="Times New Roman"/>
                <w:color w:val="000000"/>
                <w:sz w:val="18"/>
                <w:szCs w:val="18"/>
                <w:lang w:val="pl-PL" w:eastAsia="pl-PL"/>
              </w:rPr>
            </w:pPr>
            <w:r w:rsidRPr="00A65B24">
              <w:rPr>
                <w:rFonts w:ascii="Times New Roman" w:hAnsi="Times New Roman"/>
                <w:color w:val="000000"/>
                <w:sz w:val="18"/>
                <w:szCs w:val="18"/>
                <w:lang w:val="pl-PL" w:eastAsia="pl-PL"/>
              </w:rPr>
              <w:t>417,38</w:t>
            </w:r>
          </w:p>
        </w:tc>
        <w:tc>
          <w:tcPr>
            <w:tcW w:w="1620" w:type="dxa"/>
            <w:tcBorders>
              <w:top w:val="nil"/>
              <w:left w:val="nil"/>
              <w:bottom w:val="single" w:sz="4" w:space="0" w:color="auto"/>
              <w:right w:val="single" w:sz="4" w:space="0" w:color="auto"/>
            </w:tcBorders>
            <w:noWrap/>
            <w:vAlign w:val="bottom"/>
          </w:tcPr>
          <w:p w:rsidR="007856C1" w:rsidRPr="00A65B24" w:rsidRDefault="007856C1" w:rsidP="005820FA">
            <w:pPr>
              <w:spacing w:after="0" w:line="240" w:lineRule="auto"/>
              <w:jc w:val="center"/>
              <w:rPr>
                <w:rFonts w:ascii="Times New Roman" w:hAnsi="Times New Roman"/>
                <w:color w:val="000000"/>
                <w:sz w:val="18"/>
                <w:szCs w:val="18"/>
                <w:lang w:val="pl-PL" w:eastAsia="pl-PL"/>
              </w:rPr>
            </w:pPr>
            <w:r w:rsidRPr="00A65B24">
              <w:rPr>
                <w:rFonts w:ascii="Times New Roman" w:hAnsi="Times New Roman"/>
                <w:color w:val="000000"/>
                <w:sz w:val="18"/>
                <w:szCs w:val="18"/>
                <w:lang w:val="pl-PL" w:eastAsia="pl-PL"/>
              </w:rPr>
              <w:t>36,32</w:t>
            </w:r>
          </w:p>
        </w:tc>
        <w:tc>
          <w:tcPr>
            <w:tcW w:w="1500" w:type="dxa"/>
            <w:tcBorders>
              <w:top w:val="nil"/>
              <w:left w:val="nil"/>
              <w:bottom w:val="single" w:sz="4" w:space="0" w:color="auto"/>
              <w:right w:val="single" w:sz="4" w:space="0" w:color="auto"/>
            </w:tcBorders>
            <w:noWrap/>
            <w:vAlign w:val="bottom"/>
          </w:tcPr>
          <w:p w:rsidR="007856C1" w:rsidRPr="00A65B24" w:rsidRDefault="007856C1" w:rsidP="005820FA">
            <w:pPr>
              <w:spacing w:after="0" w:line="240" w:lineRule="auto"/>
              <w:jc w:val="center"/>
              <w:rPr>
                <w:rFonts w:ascii="Times New Roman" w:hAnsi="Times New Roman"/>
                <w:color w:val="000000"/>
                <w:sz w:val="18"/>
                <w:szCs w:val="18"/>
                <w:lang w:val="pl-PL" w:eastAsia="pl-PL"/>
              </w:rPr>
            </w:pPr>
            <w:r w:rsidRPr="00A65B24">
              <w:rPr>
                <w:rFonts w:ascii="Times New Roman" w:hAnsi="Times New Roman"/>
                <w:color w:val="000000"/>
                <w:sz w:val="18"/>
                <w:szCs w:val="18"/>
                <w:lang w:val="pl-PL" w:eastAsia="pl-PL"/>
              </w:rPr>
              <w:t>0,38</w:t>
            </w:r>
          </w:p>
        </w:tc>
        <w:tc>
          <w:tcPr>
            <w:tcW w:w="1560" w:type="dxa"/>
            <w:tcBorders>
              <w:top w:val="nil"/>
              <w:left w:val="nil"/>
              <w:bottom w:val="single" w:sz="4" w:space="0" w:color="auto"/>
              <w:right w:val="single" w:sz="4" w:space="0" w:color="auto"/>
            </w:tcBorders>
            <w:noWrap/>
            <w:vAlign w:val="bottom"/>
          </w:tcPr>
          <w:p w:rsidR="007856C1" w:rsidRPr="00A65B24" w:rsidRDefault="007856C1" w:rsidP="005820FA">
            <w:pPr>
              <w:spacing w:after="0" w:line="240" w:lineRule="auto"/>
              <w:jc w:val="center"/>
              <w:rPr>
                <w:rFonts w:ascii="Times New Roman" w:hAnsi="Times New Roman"/>
                <w:color w:val="000000"/>
                <w:sz w:val="18"/>
                <w:szCs w:val="18"/>
                <w:lang w:val="pl-PL" w:eastAsia="pl-PL"/>
              </w:rPr>
            </w:pPr>
            <w:r w:rsidRPr="00A65B24">
              <w:rPr>
                <w:rFonts w:ascii="Times New Roman" w:hAnsi="Times New Roman"/>
                <w:color w:val="000000"/>
                <w:sz w:val="18"/>
                <w:szCs w:val="18"/>
                <w:lang w:val="pl-PL" w:eastAsia="pl-PL"/>
              </w:rPr>
              <w:t>0,04</w:t>
            </w:r>
          </w:p>
        </w:tc>
        <w:tc>
          <w:tcPr>
            <w:tcW w:w="1440" w:type="dxa"/>
            <w:tcBorders>
              <w:top w:val="nil"/>
              <w:left w:val="nil"/>
              <w:bottom w:val="single" w:sz="4" w:space="0" w:color="auto"/>
              <w:right w:val="single" w:sz="8" w:space="0" w:color="auto"/>
            </w:tcBorders>
            <w:noWrap/>
            <w:vAlign w:val="bottom"/>
          </w:tcPr>
          <w:p w:rsidR="007856C1" w:rsidRPr="00A65B24" w:rsidRDefault="007856C1" w:rsidP="005820FA">
            <w:pPr>
              <w:spacing w:after="0" w:line="240" w:lineRule="auto"/>
              <w:jc w:val="center"/>
              <w:rPr>
                <w:rFonts w:ascii="Times New Roman" w:hAnsi="Times New Roman"/>
                <w:color w:val="000000"/>
                <w:sz w:val="18"/>
                <w:szCs w:val="18"/>
                <w:lang w:val="pl-PL" w:eastAsia="pl-PL"/>
              </w:rPr>
            </w:pPr>
            <w:r w:rsidRPr="00A65B24">
              <w:rPr>
                <w:rFonts w:ascii="Times New Roman" w:hAnsi="Times New Roman"/>
                <w:color w:val="000000"/>
                <w:sz w:val="18"/>
                <w:szCs w:val="18"/>
                <w:lang w:val="pl-PL" w:eastAsia="pl-PL"/>
              </w:rPr>
              <w:t>0,35</w:t>
            </w:r>
          </w:p>
        </w:tc>
      </w:tr>
      <w:tr w:rsidR="007856C1" w:rsidRPr="00647B64" w:rsidTr="00A65B24">
        <w:trPr>
          <w:trHeight w:val="300"/>
        </w:trPr>
        <w:tc>
          <w:tcPr>
            <w:tcW w:w="1461" w:type="dxa"/>
            <w:tcBorders>
              <w:top w:val="nil"/>
              <w:left w:val="single" w:sz="8" w:space="0" w:color="auto"/>
              <w:bottom w:val="single" w:sz="4" w:space="0" w:color="auto"/>
              <w:right w:val="nil"/>
            </w:tcBorders>
            <w:noWrap/>
            <w:vAlign w:val="center"/>
          </w:tcPr>
          <w:p w:rsidR="007856C1" w:rsidRPr="00A65B24" w:rsidRDefault="007856C1" w:rsidP="005820FA">
            <w:pPr>
              <w:spacing w:after="0" w:line="240" w:lineRule="auto"/>
              <w:jc w:val="center"/>
              <w:rPr>
                <w:rFonts w:ascii="Times New Roman" w:hAnsi="Times New Roman"/>
                <w:color w:val="000000"/>
                <w:sz w:val="18"/>
                <w:szCs w:val="18"/>
                <w:lang w:val="pl-PL" w:eastAsia="pl-PL"/>
              </w:rPr>
            </w:pPr>
            <w:r w:rsidRPr="00A65B24">
              <w:rPr>
                <w:rFonts w:ascii="Times New Roman" w:hAnsi="Times New Roman"/>
                <w:color w:val="000000"/>
                <w:sz w:val="18"/>
                <w:szCs w:val="18"/>
                <w:lang w:val="pl-PL" w:eastAsia="pl-PL"/>
              </w:rPr>
              <w:t>Pfizer</w:t>
            </w:r>
          </w:p>
        </w:tc>
        <w:tc>
          <w:tcPr>
            <w:tcW w:w="1254" w:type="dxa"/>
            <w:tcBorders>
              <w:top w:val="nil"/>
              <w:left w:val="single" w:sz="8" w:space="0" w:color="auto"/>
              <w:bottom w:val="single" w:sz="4" w:space="0" w:color="auto"/>
              <w:right w:val="single" w:sz="4" w:space="0" w:color="auto"/>
            </w:tcBorders>
            <w:noWrap/>
            <w:vAlign w:val="center"/>
          </w:tcPr>
          <w:p w:rsidR="007856C1" w:rsidRPr="00A65B24" w:rsidRDefault="007856C1" w:rsidP="005820FA">
            <w:pPr>
              <w:spacing w:after="0" w:line="240" w:lineRule="auto"/>
              <w:jc w:val="center"/>
              <w:rPr>
                <w:rFonts w:ascii="Times New Roman" w:hAnsi="Times New Roman"/>
                <w:color w:val="000000"/>
                <w:sz w:val="18"/>
                <w:szCs w:val="18"/>
                <w:lang w:val="pl-PL" w:eastAsia="pl-PL"/>
              </w:rPr>
            </w:pPr>
            <w:r w:rsidRPr="00A65B24">
              <w:rPr>
                <w:rFonts w:ascii="Times New Roman" w:hAnsi="Times New Roman"/>
                <w:color w:val="000000"/>
                <w:sz w:val="18"/>
                <w:szCs w:val="18"/>
                <w:lang w:val="pl-PL" w:eastAsia="pl-PL"/>
              </w:rPr>
              <w:t>110600</w:t>
            </w:r>
          </w:p>
        </w:tc>
        <w:tc>
          <w:tcPr>
            <w:tcW w:w="1620" w:type="dxa"/>
            <w:tcBorders>
              <w:top w:val="nil"/>
              <w:left w:val="nil"/>
              <w:bottom w:val="single" w:sz="4" w:space="0" w:color="auto"/>
              <w:right w:val="single" w:sz="4" w:space="0" w:color="auto"/>
            </w:tcBorders>
            <w:noWrap/>
            <w:vAlign w:val="bottom"/>
          </w:tcPr>
          <w:p w:rsidR="007856C1" w:rsidRPr="00A65B24" w:rsidRDefault="007856C1" w:rsidP="005820FA">
            <w:pPr>
              <w:spacing w:after="0" w:line="240" w:lineRule="auto"/>
              <w:jc w:val="center"/>
              <w:rPr>
                <w:rFonts w:ascii="Times New Roman" w:hAnsi="Times New Roman"/>
                <w:color w:val="000000"/>
                <w:sz w:val="18"/>
                <w:szCs w:val="18"/>
                <w:lang w:val="pl-PL" w:eastAsia="pl-PL"/>
              </w:rPr>
            </w:pPr>
            <w:r w:rsidRPr="00A65B24">
              <w:rPr>
                <w:rFonts w:ascii="Times New Roman" w:hAnsi="Times New Roman"/>
                <w:color w:val="000000"/>
                <w:sz w:val="18"/>
                <w:szCs w:val="18"/>
                <w:lang w:val="pl-PL" w:eastAsia="pl-PL"/>
              </w:rPr>
              <w:t>613,10</w:t>
            </w:r>
          </w:p>
        </w:tc>
        <w:tc>
          <w:tcPr>
            <w:tcW w:w="1620" w:type="dxa"/>
            <w:tcBorders>
              <w:top w:val="nil"/>
              <w:left w:val="nil"/>
              <w:bottom w:val="single" w:sz="4" w:space="0" w:color="auto"/>
              <w:right w:val="single" w:sz="4" w:space="0" w:color="auto"/>
            </w:tcBorders>
            <w:noWrap/>
            <w:vAlign w:val="bottom"/>
          </w:tcPr>
          <w:p w:rsidR="007856C1" w:rsidRPr="00A65B24" w:rsidRDefault="007856C1" w:rsidP="005820FA">
            <w:pPr>
              <w:spacing w:after="0" w:line="240" w:lineRule="auto"/>
              <w:jc w:val="center"/>
              <w:rPr>
                <w:rFonts w:ascii="Times New Roman" w:hAnsi="Times New Roman"/>
                <w:color w:val="000000"/>
                <w:sz w:val="18"/>
                <w:szCs w:val="18"/>
                <w:lang w:val="pl-PL" w:eastAsia="pl-PL"/>
              </w:rPr>
            </w:pPr>
            <w:r w:rsidRPr="00A65B24">
              <w:rPr>
                <w:rFonts w:ascii="Times New Roman" w:hAnsi="Times New Roman"/>
                <w:color w:val="000000"/>
                <w:sz w:val="18"/>
                <w:szCs w:val="18"/>
                <w:lang w:val="pl-PL" w:eastAsia="pl-PL"/>
              </w:rPr>
              <w:t>85,11</w:t>
            </w:r>
          </w:p>
        </w:tc>
        <w:tc>
          <w:tcPr>
            <w:tcW w:w="1500" w:type="dxa"/>
            <w:tcBorders>
              <w:top w:val="nil"/>
              <w:left w:val="nil"/>
              <w:bottom w:val="single" w:sz="4" w:space="0" w:color="auto"/>
              <w:right w:val="single" w:sz="4" w:space="0" w:color="auto"/>
            </w:tcBorders>
            <w:noWrap/>
            <w:vAlign w:val="bottom"/>
          </w:tcPr>
          <w:p w:rsidR="007856C1" w:rsidRPr="00A65B24" w:rsidRDefault="007856C1" w:rsidP="005820FA">
            <w:pPr>
              <w:spacing w:after="0" w:line="240" w:lineRule="auto"/>
              <w:jc w:val="center"/>
              <w:rPr>
                <w:rFonts w:ascii="Times New Roman" w:hAnsi="Times New Roman"/>
                <w:color w:val="000000"/>
                <w:sz w:val="18"/>
                <w:szCs w:val="18"/>
                <w:lang w:val="pl-PL" w:eastAsia="pl-PL"/>
              </w:rPr>
            </w:pPr>
            <w:r w:rsidRPr="00A65B24">
              <w:rPr>
                <w:rFonts w:ascii="Times New Roman" w:hAnsi="Times New Roman"/>
                <w:color w:val="000000"/>
                <w:sz w:val="18"/>
                <w:szCs w:val="18"/>
                <w:lang w:val="pl-PL" w:eastAsia="pl-PL"/>
              </w:rPr>
              <w:t>0,45</w:t>
            </w:r>
          </w:p>
        </w:tc>
        <w:tc>
          <w:tcPr>
            <w:tcW w:w="1560" w:type="dxa"/>
            <w:tcBorders>
              <w:top w:val="nil"/>
              <w:left w:val="nil"/>
              <w:bottom w:val="single" w:sz="4" w:space="0" w:color="auto"/>
              <w:right w:val="single" w:sz="4" w:space="0" w:color="auto"/>
            </w:tcBorders>
            <w:noWrap/>
            <w:vAlign w:val="bottom"/>
          </w:tcPr>
          <w:p w:rsidR="007856C1" w:rsidRPr="00A65B24" w:rsidRDefault="007856C1" w:rsidP="005820FA">
            <w:pPr>
              <w:spacing w:after="0" w:line="240" w:lineRule="auto"/>
              <w:jc w:val="center"/>
              <w:rPr>
                <w:rFonts w:ascii="Times New Roman" w:hAnsi="Times New Roman"/>
                <w:color w:val="000000"/>
                <w:sz w:val="18"/>
                <w:szCs w:val="18"/>
                <w:lang w:val="pl-PL" w:eastAsia="pl-PL"/>
              </w:rPr>
            </w:pPr>
            <w:r w:rsidRPr="00A65B24">
              <w:rPr>
                <w:rFonts w:ascii="Times New Roman" w:hAnsi="Times New Roman"/>
                <w:color w:val="000000"/>
                <w:sz w:val="18"/>
                <w:szCs w:val="18"/>
                <w:lang w:val="pl-PL" w:eastAsia="pl-PL"/>
              </w:rPr>
              <w:t>0,08</w:t>
            </w:r>
          </w:p>
        </w:tc>
        <w:tc>
          <w:tcPr>
            <w:tcW w:w="1440" w:type="dxa"/>
            <w:tcBorders>
              <w:top w:val="nil"/>
              <w:left w:val="nil"/>
              <w:bottom w:val="single" w:sz="4" w:space="0" w:color="auto"/>
              <w:right w:val="single" w:sz="8" w:space="0" w:color="auto"/>
            </w:tcBorders>
            <w:noWrap/>
            <w:vAlign w:val="bottom"/>
          </w:tcPr>
          <w:p w:rsidR="007856C1" w:rsidRPr="00A65B24" w:rsidRDefault="007856C1" w:rsidP="005820FA">
            <w:pPr>
              <w:spacing w:after="0" w:line="240" w:lineRule="auto"/>
              <w:jc w:val="center"/>
              <w:rPr>
                <w:rFonts w:ascii="Times New Roman" w:hAnsi="Times New Roman"/>
                <w:color w:val="000000"/>
                <w:sz w:val="18"/>
                <w:szCs w:val="18"/>
                <w:lang w:val="pl-PL" w:eastAsia="pl-PL"/>
              </w:rPr>
            </w:pPr>
            <w:r w:rsidRPr="00A65B24">
              <w:rPr>
                <w:rFonts w:ascii="Times New Roman" w:hAnsi="Times New Roman"/>
                <w:color w:val="000000"/>
                <w:sz w:val="18"/>
                <w:szCs w:val="18"/>
                <w:lang w:val="pl-PL" w:eastAsia="pl-PL"/>
              </w:rPr>
              <w:t>0,16</w:t>
            </w:r>
          </w:p>
        </w:tc>
      </w:tr>
      <w:tr w:rsidR="007856C1" w:rsidRPr="00647B64" w:rsidTr="00A65B24">
        <w:trPr>
          <w:trHeight w:val="300"/>
        </w:trPr>
        <w:tc>
          <w:tcPr>
            <w:tcW w:w="1461" w:type="dxa"/>
            <w:tcBorders>
              <w:top w:val="nil"/>
              <w:left w:val="single" w:sz="8" w:space="0" w:color="auto"/>
              <w:bottom w:val="single" w:sz="4" w:space="0" w:color="auto"/>
              <w:right w:val="nil"/>
            </w:tcBorders>
            <w:noWrap/>
            <w:vAlign w:val="center"/>
          </w:tcPr>
          <w:p w:rsidR="007856C1" w:rsidRPr="00A65B24" w:rsidRDefault="007856C1" w:rsidP="005820FA">
            <w:pPr>
              <w:spacing w:after="0" w:line="240" w:lineRule="auto"/>
              <w:jc w:val="center"/>
              <w:rPr>
                <w:rFonts w:ascii="Times New Roman" w:hAnsi="Times New Roman"/>
                <w:color w:val="000000"/>
                <w:sz w:val="18"/>
                <w:szCs w:val="18"/>
                <w:lang w:val="pl-PL" w:eastAsia="pl-PL"/>
              </w:rPr>
            </w:pPr>
            <w:r w:rsidRPr="00A65B24">
              <w:rPr>
                <w:rFonts w:ascii="Times New Roman" w:hAnsi="Times New Roman"/>
                <w:color w:val="000000"/>
                <w:sz w:val="18"/>
                <w:szCs w:val="18"/>
                <w:lang w:val="pl-PL" w:eastAsia="pl-PL"/>
              </w:rPr>
              <w:t>Sanofi Aventis</w:t>
            </w:r>
          </w:p>
        </w:tc>
        <w:tc>
          <w:tcPr>
            <w:tcW w:w="1254" w:type="dxa"/>
            <w:tcBorders>
              <w:top w:val="nil"/>
              <w:left w:val="single" w:sz="8" w:space="0" w:color="auto"/>
              <w:bottom w:val="single" w:sz="4" w:space="0" w:color="auto"/>
              <w:right w:val="single" w:sz="4" w:space="0" w:color="auto"/>
            </w:tcBorders>
            <w:noWrap/>
            <w:vAlign w:val="bottom"/>
          </w:tcPr>
          <w:p w:rsidR="007856C1" w:rsidRPr="00A65B24" w:rsidRDefault="007856C1" w:rsidP="005820FA">
            <w:pPr>
              <w:spacing w:after="0" w:line="240" w:lineRule="auto"/>
              <w:jc w:val="center"/>
              <w:rPr>
                <w:rFonts w:ascii="Times New Roman" w:hAnsi="Times New Roman"/>
                <w:color w:val="000000"/>
                <w:sz w:val="18"/>
                <w:szCs w:val="18"/>
                <w:lang w:val="pl-PL" w:eastAsia="pl-PL"/>
              </w:rPr>
            </w:pPr>
            <w:r w:rsidRPr="00A65B24">
              <w:rPr>
                <w:rFonts w:ascii="Times New Roman" w:hAnsi="Times New Roman"/>
                <w:color w:val="000000"/>
                <w:sz w:val="18"/>
                <w:szCs w:val="18"/>
                <w:lang w:val="pl-PL" w:eastAsia="pl-PL"/>
              </w:rPr>
              <w:t>101575</w:t>
            </w:r>
          </w:p>
        </w:tc>
        <w:tc>
          <w:tcPr>
            <w:tcW w:w="1620" w:type="dxa"/>
            <w:tcBorders>
              <w:top w:val="nil"/>
              <w:left w:val="nil"/>
              <w:bottom w:val="single" w:sz="4" w:space="0" w:color="auto"/>
              <w:right w:val="single" w:sz="4" w:space="0" w:color="auto"/>
            </w:tcBorders>
            <w:noWrap/>
            <w:vAlign w:val="bottom"/>
          </w:tcPr>
          <w:p w:rsidR="007856C1" w:rsidRPr="00A65B24" w:rsidRDefault="007856C1" w:rsidP="005820FA">
            <w:pPr>
              <w:spacing w:after="0" w:line="240" w:lineRule="auto"/>
              <w:jc w:val="center"/>
              <w:rPr>
                <w:rFonts w:ascii="Times New Roman" w:hAnsi="Times New Roman"/>
                <w:color w:val="000000"/>
                <w:sz w:val="18"/>
                <w:szCs w:val="18"/>
                <w:lang w:val="pl-PL" w:eastAsia="pl-PL"/>
              </w:rPr>
            </w:pPr>
            <w:r w:rsidRPr="00A65B24">
              <w:rPr>
                <w:rFonts w:ascii="Times New Roman" w:hAnsi="Times New Roman"/>
                <w:color w:val="000000"/>
                <w:sz w:val="18"/>
                <w:szCs w:val="18"/>
                <w:lang w:val="pl-PL" w:eastAsia="pl-PL"/>
              </w:rPr>
              <w:t>417,93</w:t>
            </w:r>
          </w:p>
        </w:tc>
        <w:tc>
          <w:tcPr>
            <w:tcW w:w="1620" w:type="dxa"/>
            <w:tcBorders>
              <w:top w:val="nil"/>
              <w:left w:val="nil"/>
              <w:bottom w:val="single" w:sz="4" w:space="0" w:color="auto"/>
              <w:right w:val="single" w:sz="4" w:space="0" w:color="auto"/>
            </w:tcBorders>
            <w:noWrap/>
            <w:vAlign w:val="bottom"/>
          </w:tcPr>
          <w:p w:rsidR="007856C1" w:rsidRPr="00A65B24" w:rsidRDefault="007856C1" w:rsidP="005820FA">
            <w:pPr>
              <w:spacing w:after="0" w:line="240" w:lineRule="auto"/>
              <w:jc w:val="center"/>
              <w:rPr>
                <w:rFonts w:ascii="Times New Roman" w:hAnsi="Times New Roman"/>
                <w:color w:val="000000"/>
                <w:sz w:val="18"/>
                <w:szCs w:val="18"/>
                <w:lang w:val="pl-PL" w:eastAsia="pl-PL"/>
              </w:rPr>
            </w:pPr>
            <w:r w:rsidRPr="00A65B24">
              <w:rPr>
                <w:rFonts w:ascii="Times New Roman" w:hAnsi="Times New Roman"/>
                <w:color w:val="000000"/>
                <w:sz w:val="18"/>
                <w:szCs w:val="18"/>
                <w:lang w:val="pl-PL" w:eastAsia="pl-PL"/>
              </w:rPr>
              <w:t>57,42</w:t>
            </w:r>
          </w:p>
        </w:tc>
        <w:tc>
          <w:tcPr>
            <w:tcW w:w="1500" w:type="dxa"/>
            <w:tcBorders>
              <w:top w:val="nil"/>
              <w:left w:val="nil"/>
              <w:bottom w:val="single" w:sz="4" w:space="0" w:color="auto"/>
              <w:right w:val="single" w:sz="4" w:space="0" w:color="auto"/>
            </w:tcBorders>
            <w:noWrap/>
            <w:vAlign w:val="bottom"/>
          </w:tcPr>
          <w:p w:rsidR="007856C1" w:rsidRPr="00A65B24" w:rsidRDefault="007856C1" w:rsidP="005820FA">
            <w:pPr>
              <w:spacing w:after="0" w:line="240" w:lineRule="auto"/>
              <w:jc w:val="center"/>
              <w:rPr>
                <w:rFonts w:ascii="Times New Roman" w:hAnsi="Times New Roman"/>
                <w:color w:val="000000"/>
                <w:sz w:val="18"/>
                <w:szCs w:val="18"/>
                <w:lang w:val="pl-PL" w:eastAsia="pl-PL"/>
              </w:rPr>
            </w:pPr>
            <w:r w:rsidRPr="00A65B24">
              <w:rPr>
                <w:rFonts w:ascii="Times New Roman" w:hAnsi="Times New Roman"/>
                <w:color w:val="000000"/>
                <w:sz w:val="18"/>
                <w:szCs w:val="18"/>
                <w:lang w:val="pl-PL" w:eastAsia="pl-PL"/>
              </w:rPr>
              <w:t>0,57</w:t>
            </w:r>
          </w:p>
        </w:tc>
        <w:tc>
          <w:tcPr>
            <w:tcW w:w="1560" w:type="dxa"/>
            <w:tcBorders>
              <w:top w:val="nil"/>
              <w:left w:val="nil"/>
              <w:bottom w:val="single" w:sz="4" w:space="0" w:color="auto"/>
              <w:right w:val="single" w:sz="4" w:space="0" w:color="auto"/>
            </w:tcBorders>
            <w:noWrap/>
            <w:vAlign w:val="bottom"/>
          </w:tcPr>
          <w:p w:rsidR="007856C1" w:rsidRPr="00A65B24" w:rsidRDefault="007856C1" w:rsidP="005820FA">
            <w:pPr>
              <w:spacing w:after="0" w:line="240" w:lineRule="auto"/>
              <w:jc w:val="center"/>
              <w:rPr>
                <w:rFonts w:ascii="Times New Roman" w:hAnsi="Times New Roman"/>
                <w:color w:val="000000"/>
                <w:sz w:val="18"/>
                <w:szCs w:val="18"/>
                <w:lang w:val="pl-PL" w:eastAsia="pl-PL"/>
              </w:rPr>
            </w:pPr>
            <w:r w:rsidRPr="00A65B24">
              <w:rPr>
                <w:rFonts w:ascii="Times New Roman" w:hAnsi="Times New Roman"/>
                <w:color w:val="000000"/>
                <w:sz w:val="18"/>
                <w:szCs w:val="18"/>
                <w:lang w:val="pl-PL" w:eastAsia="pl-PL"/>
              </w:rPr>
              <w:t>0,09</w:t>
            </w:r>
          </w:p>
        </w:tc>
        <w:tc>
          <w:tcPr>
            <w:tcW w:w="1440" w:type="dxa"/>
            <w:tcBorders>
              <w:top w:val="nil"/>
              <w:left w:val="nil"/>
              <w:bottom w:val="single" w:sz="4" w:space="0" w:color="auto"/>
              <w:right w:val="single" w:sz="8" w:space="0" w:color="auto"/>
            </w:tcBorders>
            <w:noWrap/>
            <w:vAlign w:val="bottom"/>
          </w:tcPr>
          <w:p w:rsidR="007856C1" w:rsidRPr="00A65B24" w:rsidRDefault="007856C1" w:rsidP="005820FA">
            <w:pPr>
              <w:spacing w:after="0" w:line="240" w:lineRule="auto"/>
              <w:jc w:val="center"/>
              <w:rPr>
                <w:rFonts w:ascii="Times New Roman" w:hAnsi="Times New Roman"/>
                <w:color w:val="000000"/>
                <w:sz w:val="18"/>
                <w:szCs w:val="18"/>
                <w:lang w:val="pl-PL" w:eastAsia="pl-PL"/>
              </w:rPr>
            </w:pPr>
            <w:r w:rsidRPr="00A65B24">
              <w:rPr>
                <w:rFonts w:ascii="Times New Roman" w:hAnsi="Times New Roman"/>
                <w:color w:val="000000"/>
                <w:sz w:val="18"/>
                <w:szCs w:val="18"/>
                <w:lang w:val="pl-PL" w:eastAsia="pl-PL"/>
              </w:rPr>
              <w:t>0,19</w:t>
            </w:r>
          </w:p>
        </w:tc>
      </w:tr>
      <w:tr w:rsidR="007856C1" w:rsidRPr="00647B64" w:rsidTr="00A65B24">
        <w:trPr>
          <w:trHeight w:val="300"/>
        </w:trPr>
        <w:tc>
          <w:tcPr>
            <w:tcW w:w="1461" w:type="dxa"/>
            <w:tcBorders>
              <w:top w:val="nil"/>
              <w:left w:val="single" w:sz="8" w:space="0" w:color="auto"/>
              <w:bottom w:val="single" w:sz="4" w:space="0" w:color="auto"/>
              <w:right w:val="nil"/>
            </w:tcBorders>
            <w:noWrap/>
            <w:vAlign w:val="center"/>
          </w:tcPr>
          <w:p w:rsidR="007856C1" w:rsidRPr="00A65B24" w:rsidRDefault="007856C1" w:rsidP="005820FA">
            <w:pPr>
              <w:spacing w:after="0" w:line="240" w:lineRule="auto"/>
              <w:jc w:val="center"/>
              <w:rPr>
                <w:rFonts w:ascii="Times New Roman" w:hAnsi="Times New Roman"/>
                <w:color w:val="000000"/>
                <w:sz w:val="18"/>
                <w:szCs w:val="18"/>
                <w:lang w:val="pl-PL" w:eastAsia="pl-PL"/>
              </w:rPr>
            </w:pPr>
            <w:r w:rsidRPr="00A65B24">
              <w:rPr>
                <w:rFonts w:ascii="Times New Roman" w:hAnsi="Times New Roman"/>
                <w:color w:val="000000"/>
                <w:sz w:val="18"/>
                <w:szCs w:val="18"/>
                <w:lang w:val="pl-PL" w:eastAsia="pl-PL"/>
              </w:rPr>
              <w:t>GlaxoSmithKline</w:t>
            </w:r>
          </w:p>
        </w:tc>
        <w:tc>
          <w:tcPr>
            <w:tcW w:w="1254" w:type="dxa"/>
            <w:tcBorders>
              <w:top w:val="nil"/>
              <w:left w:val="single" w:sz="8" w:space="0" w:color="auto"/>
              <w:bottom w:val="single" w:sz="4" w:space="0" w:color="auto"/>
              <w:right w:val="single" w:sz="4" w:space="0" w:color="auto"/>
            </w:tcBorders>
            <w:noWrap/>
            <w:vAlign w:val="bottom"/>
          </w:tcPr>
          <w:p w:rsidR="007856C1" w:rsidRPr="00A65B24" w:rsidRDefault="007856C1" w:rsidP="005820FA">
            <w:pPr>
              <w:spacing w:after="0" w:line="240" w:lineRule="auto"/>
              <w:jc w:val="center"/>
              <w:rPr>
                <w:rFonts w:ascii="Times New Roman" w:hAnsi="Times New Roman"/>
                <w:color w:val="000000"/>
                <w:sz w:val="18"/>
                <w:szCs w:val="18"/>
                <w:lang w:val="pl-PL" w:eastAsia="pl-PL"/>
              </w:rPr>
            </w:pPr>
            <w:r w:rsidRPr="00A65B24">
              <w:rPr>
                <w:rFonts w:ascii="Times New Roman" w:hAnsi="Times New Roman"/>
                <w:color w:val="000000"/>
                <w:sz w:val="18"/>
                <w:szCs w:val="18"/>
                <w:lang w:val="pl-PL" w:eastAsia="pl-PL"/>
              </w:rPr>
              <w:t>99000</w:t>
            </w:r>
          </w:p>
        </w:tc>
        <w:tc>
          <w:tcPr>
            <w:tcW w:w="1620" w:type="dxa"/>
            <w:tcBorders>
              <w:top w:val="nil"/>
              <w:left w:val="nil"/>
              <w:bottom w:val="single" w:sz="4" w:space="0" w:color="auto"/>
              <w:right w:val="single" w:sz="4" w:space="0" w:color="auto"/>
            </w:tcBorders>
            <w:noWrap/>
            <w:vAlign w:val="bottom"/>
          </w:tcPr>
          <w:p w:rsidR="007856C1" w:rsidRPr="00A65B24" w:rsidRDefault="007856C1" w:rsidP="005820FA">
            <w:pPr>
              <w:spacing w:after="0" w:line="240" w:lineRule="auto"/>
              <w:jc w:val="center"/>
              <w:rPr>
                <w:rFonts w:ascii="Times New Roman" w:hAnsi="Times New Roman"/>
                <w:color w:val="000000"/>
                <w:sz w:val="18"/>
                <w:szCs w:val="18"/>
                <w:lang w:val="pl-PL" w:eastAsia="pl-PL"/>
              </w:rPr>
            </w:pPr>
            <w:r w:rsidRPr="00A65B24">
              <w:rPr>
                <w:rFonts w:ascii="Times New Roman" w:hAnsi="Times New Roman"/>
                <w:color w:val="000000"/>
                <w:sz w:val="18"/>
                <w:szCs w:val="18"/>
                <w:lang w:val="pl-PL" w:eastAsia="pl-PL"/>
              </w:rPr>
              <w:t>443,05</w:t>
            </w:r>
          </w:p>
        </w:tc>
        <w:tc>
          <w:tcPr>
            <w:tcW w:w="1620" w:type="dxa"/>
            <w:tcBorders>
              <w:top w:val="nil"/>
              <w:left w:val="nil"/>
              <w:bottom w:val="single" w:sz="4" w:space="0" w:color="auto"/>
              <w:right w:val="single" w:sz="4" w:space="0" w:color="auto"/>
            </w:tcBorders>
            <w:noWrap/>
            <w:vAlign w:val="bottom"/>
          </w:tcPr>
          <w:p w:rsidR="007856C1" w:rsidRPr="00A65B24" w:rsidRDefault="007856C1" w:rsidP="005820FA">
            <w:pPr>
              <w:spacing w:after="0" w:line="240" w:lineRule="auto"/>
              <w:jc w:val="center"/>
              <w:rPr>
                <w:rFonts w:ascii="Times New Roman" w:hAnsi="Times New Roman"/>
                <w:color w:val="000000"/>
                <w:sz w:val="18"/>
                <w:szCs w:val="18"/>
                <w:lang w:val="pl-PL" w:eastAsia="pl-PL"/>
              </w:rPr>
            </w:pPr>
            <w:r w:rsidRPr="00A65B24">
              <w:rPr>
                <w:rFonts w:ascii="Times New Roman" w:hAnsi="Times New Roman"/>
                <w:color w:val="000000"/>
                <w:sz w:val="18"/>
                <w:szCs w:val="18"/>
                <w:lang w:val="pl-PL" w:eastAsia="pl-PL"/>
              </w:rPr>
              <w:t>69,55</w:t>
            </w:r>
          </w:p>
        </w:tc>
        <w:tc>
          <w:tcPr>
            <w:tcW w:w="1500" w:type="dxa"/>
            <w:tcBorders>
              <w:top w:val="nil"/>
              <w:left w:val="nil"/>
              <w:bottom w:val="single" w:sz="4" w:space="0" w:color="auto"/>
              <w:right w:val="single" w:sz="4" w:space="0" w:color="auto"/>
            </w:tcBorders>
            <w:noWrap/>
            <w:vAlign w:val="bottom"/>
          </w:tcPr>
          <w:p w:rsidR="007856C1" w:rsidRPr="00A65B24" w:rsidRDefault="007856C1" w:rsidP="005820FA">
            <w:pPr>
              <w:spacing w:after="0" w:line="240" w:lineRule="auto"/>
              <w:jc w:val="center"/>
              <w:rPr>
                <w:rFonts w:ascii="Times New Roman" w:hAnsi="Times New Roman"/>
                <w:color w:val="000000"/>
                <w:sz w:val="18"/>
                <w:szCs w:val="18"/>
                <w:lang w:val="pl-PL" w:eastAsia="pl-PL"/>
              </w:rPr>
            </w:pPr>
            <w:r w:rsidRPr="00A65B24">
              <w:rPr>
                <w:rFonts w:ascii="Times New Roman" w:hAnsi="Times New Roman"/>
                <w:color w:val="000000"/>
                <w:sz w:val="18"/>
                <w:szCs w:val="18"/>
                <w:lang w:val="pl-PL" w:eastAsia="pl-PL"/>
              </w:rPr>
              <w:t>0,59</w:t>
            </w:r>
          </w:p>
        </w:tc>
        <w:tc>
          <w:tcPr>
            <w:tcW w:w="1560" w:type="dxa"/>
            <w:tcBorders>
              <w:top w:val="nil"/>
              <w:left w:val="nil"/>
              <w:bottom w:val="single" w:sz="4" w:space="0" w:color="auto"/>
              <w:right w:val="single" w:sz="4" w:space="0" w:color="auto"/>
            </w:tcBorders>
            <w:noWrap/>
            <w:vAlign w:val="bottom"/>
          </w:tcPr>
          <w:p w:rsidR="007856C1" w:rsidRPr="00A65B24" w:rsidRDefault="007856C1" w:rsidP="005820FA">
            <w:pPr>
              <w:spacing w:after="0" w:line="240" w:lineRule="auto"/>
              <w:jc w:val="center"/>
              <w:rPr>
                <w:rFonts w:ascii="Times New Roman" w:hAnsi="Times New Roman"/>
                <w:color w:val="000000"/>
                <w:sz w:val="18"/>
                <w:szCs w:val="18"/>
                <w:lang w:val="pl-PL" w:eastAsia="pl-PL"/>
              </w:rPr>
            </w:pPr>
            <w:r w:rsidRPr="00A65B24">
              <w:rPr>
                <w:rFonts w:ascii="Times New Roman" w:hAnsi="Times New Roman"/>
                <w:color w:val="000000"/>
                <w:sz w:val="18"/>
                <w:szCs w:val="18"/>
                <w:lang w:val="pl-PL" w:eastAsia="pl-PL"/>
              </w:rPr>
              <w:t>0,12</w:t>
            </w:r>
          </w:p>
        </w:tc>
        <w:tc>
          <w:tcPr>
            <w:tcW w:w="1440" w:type="dxa"/>
            <w:tcBorders>
              <w:top w:val="nil"/>
              <w:left w:val="nil"/>
              <w:bottom w:val="single" w:sz="4" w:space="0" w:color="auto"/>
              <w:right w:val="single" w:sz="8" w:space="0" w:color="auto"/>
            </w:tcBorders>
            <w:noWrap/>
            <w:vAlign w:val="bottom"/>
          </w:tcPr>
          <w:p w:rsidR="007856C1" w:rsidRPr="00A65B24" w:rsidRDefault="007856C1" w:rsidP="005820FA">
            <w:pPr>
              <w:spacing w:after="0" w:line="240" w:lineRule="auto"/>
              <w:jc w:val="center"/>
              <w:rPr>
                <w:rFonts w:ascii="Times New Roman" w:hAnsi="Times New Roman"/>
                <w:color w:val="000000"/>
                <w:sz w:val="18"/>
                <w:szCs w:val="18"/>
                <w:lang w:val="pl-PL" w:eastAsia="pl-PL"/>
              </w:rPr>
            </w:pPr>
            <w:r w:rsidRPr="00A65B24">
              <w:rPr>
                <w:rFonts w:ascii="Times New Roman" w:hAnsi="Times New Roman"/>
                <w:color w:val="000000"/>
                <w:sz w:val="18"/>
                <w:szCs w:val="18"/>
                <w:lang w:val="pl-PL" w:eastAsia="pl-PL"/>
              </w:rPr>
              <w:t>0,17</w:t>
            </w:r>
          </w:p>
        </w:tc>
      </w:tr>
      <w:tr w:rsidR="007856C1" w:rsidRPr="00647B64" w:rsidTr="00A65B24">
        <w:trPr>
          <w:trHeight w:val="300"/>
        </w:trPr>
        <w:tc>
          <w:tcPr>
            <w:tcW w:w="1461" w:type="dxa"/>
            <w:tcBorders>
              <w:top w:val="nil"/>
              <w:left w:val="single" w:sz="8" w:space="0" w:color="auto"/>
              <w:bottom w:val="single" w:sz="4" w:space="0" w:color="auto"/>
              <w:right w:val="nil"/>
            </w:tcBorders>
            <w:noWrap/>
            <w:vAlign w:val="center"/>
          </w:tcPr>
          <w:p w:rsidR="007856C1" w:rsidRPr="00A65B24" w:rsidRDefault="007856C1" w:rsidP="005820FA">
            <w:pPr>
              <w:spacing w:after="0" w:line="240" w:lineRule="auto"/>
              <w:jc w:val="center"/>
              <w:rPr>
                <w:rFonts w:ascii="Times New Roman" w:hAnsi="Times New Roman"/>
                <w:color w:val="000000"/>
                <w:sz w:val="18"/>
                <w:szCs w:val="18"/>
                <w:lang w:val="pl-PL" w:eastAsia="pl-PL"/>
              </w:rPr>
            </w:pPr>
            <w:r w:rsidRPr="00A65B24">
              <w:rPr>
                <w:rFonts w:ascii="Times New Roman" w:hAnsi="Times New Roman"/>
                <w:color w:val="000000"/>
                <w:sz w:val="18"/>
                <w:szCs w:val="18"/>
                <w:lang w:val="pl-PL" w:eastAsia="pl-PL"/>
              </w:rPr>
              <w:t>Merck&amp;Co</w:t>
            </w:r>
          </w:p>
        </w:tc>
        <w:tc>
          <w:tcPr>
            <w:tcW w:w="1254" w:type="dxa"/>
            <w:tcBorders>
              <w:top w:val="nil"/>
              <w:left w:val="single" w:sz="8" w:space="0" w:color="auto"/>
              <w:bottom w:val="single" w:sz="4" w:space="0" w:color="auto"/>
              <w:right w:val="single" w:sz="4" w:space="0" w:color="auto"/>
            </w:tcBorders>
            <w:noWrap/>
            <w:vAlign w:val="bottom"/>
          </w:tcPr>
          <w:p w:rsidR="007856C1" w:rsidRPr="00A65B24" w:rsidRDefault="007856C1" w:rsidP="005820FA">
            <w:pPr>
              <w:spacing w:after="0" w:line="240" w:lineRule="auto"/>
              <w:jc w:val="center"/>
              <w:rPr>
                <w:rFonts w:ascii="Times New Roman" w:hAnsi="Times New Roman"/>
                <w:color w:val="000000"/>
                <w:sz w:val="18"/>
                <w:szCs w:val="18"/>
                <w:lang w:val="pl-PL" w:eastAsia="pl-PL"/>
              </w:rPr>
            </w:pPr>
            <w:r w:rsidRPr="00A65B24">
              <w:rPr>
                <w:rFonts w:ascii="Times New Roman" w:hAnsi="Times New Roman"/>
                <w:color w:val="000000"/>
                <w:sz w:val="18"/>
                <w:szCs w:val="18"/>
                <w:lang w:val="pl-PL" w:eastAsia="pl-PL"/>
              </w:rPr>
              <w:t>94000</w:t>
            </w:r>
          </w:p>
        </w:tc>
        <w:tc>
          <w:tcPr>
            <w:tcW w:w="1620" w:type="dxa"/>
            <w:tcBorders>
              <w:top w:val="nil"/>
              <w:left w:val="nil"/>
              <w:bottom w:val="single" w:sz="4" w:space="0" w:color="auto"/>
              <w:right w:val="single" w:sz="4" w:space="0" w:color="auto"/>
            </w:tcBorders>
            <w:noWrap/>
            <w:vAlign w:val="bottom"/>
          </w:tcPr>
          <w:p w:rsidR="007856C1" w:rsidRPr="00A65B24" w:rsidRDefault="007856C1" w:rsidP="005820FA">
            <w:pPr>
              <w:spacing w:after="0" w:line="240" w:lineRule="auto"/>
              <w:jc w:val="center"/>
              <w:rPr>
                <w:rFonts w:ascii="Times New Roman" w:hAnsi="Times New Roman"/>
                <w:color w:val="000000"/>
                <w:sz w:val="18"/>
                <w:szCs w:val="18"/>
                <w:lang w:val="pl-PL" w:eastAsia="pl-PL"/>
              </w:rPr>
            </w:pPr>
            <w:r w:rsidRPr="00A65B24">
              <w:rPr>
                <w:rFonts w:ascii="Times New Roman" w:hAnsi="Times New Roman"/>
                <w:color w:val="000000"/>
                <w:sz w:val="18"/>
                <w:szCs w:val="18"/>
                <w:lang w:val="pl-PL" w:eastAsia="pl-PL"/>
              </w:rPr>
              <w:t>489,22</w:t>
            </w:r>
          </w:p>
        </w:tc>
        <w:tc>
          <w:tcPr>
            <w:tcW w:w="1620" w:type="dxa"/>
            <w:tcBorders>
              <w:top w:val="nil"/>
              <w:left w:val="nil"/>
              <w:bottom w:val="single" w:sz="4" w:space="0" w:color="auto"/>
              <w:right w:val="single" w:sz="4" w:space="0" w:color="auto"/>
            </w:tcBorders>
            <w:noWrap/>
            <w:vAlign w:val="bottom"/>
          </w:tcPr>
          <w:p w:rsidR="007856C1" w:rsidRPr="00A65B24" w:rsidRDefault="007856C1" w:rsidP="005820FA">
            <w:pPr>
              <w:spacing w:after="0" w:line="240" w:lineRule="auto"/>
              <w:jc w:val="center"/>
              <w:rPr>
                <w:rFonts w:ascii="Times New Roman" w:hAnsi="Times New Roman"/>
                <w:color w:val="000000"/>
                <w:sz w:val="18"/>
                <w:szCs w:val="18"/>
                <w:lang w:val="pl-PL" w:eastAsia="pl-PL"/>
              </w:rPr>
            </w:pPr>
            <w:r w:rsidRPr="00A65B24">
              <w:rPr>
                <w:rFonts w:ascii="Times New Roman" w:hAnsi="Times New Roman"/>
                <w:color w:val="000000"/>
                <w:sz w:val="18"/>
                <w:szCs w:val="18"/>
                <w:lang w:val="pl-PL" w:eastAsia="pl-PL"/>
              </w:rPr>
              <w:t>116,93</w:t>
            </w:r>
          </w:p>
        </w:tc>
        <w:tc>
          <w:tcPr>
            <w:tcW w:w="1500" w:type="dxa"/>
            <w:tcBorders>
              <w:top w:val="nil"/>
              <w:left w:val="nil"/>
              <w:bottom w:val="single" w:sz="4" w:space="0" w:color="auto"/>
              <w:right w:val="single" w:sz="4" w:space="0" w:color="auto"/>
            </w:tcBorders>
            <w:noWrap/>
            <w:vAlign w:val="bottom"/>
          </w:tcPr>
          <w:p w:rsidR="007856C1" w:rsidRPr="00A65B24" w:rsidRDefault="007856C1" w:rsidP="005820FA">
            <w:pPr>
              <w:spacing w:after="0" w:line="240" w:lineRule="auto"/>
              <w:jc w:val="center"/>
              <w:rPr>
                <w:rFonts w:ascii="Times New Roman" w:hAnsi="Times New Roman"/>
                <w:color w:val="000000"/>
                <w:sz w:val="18"/>
                <w:szCs w:val="18"/>
                <w:lang w:val="pl-PL" w:eastAsia="pl-PL"/>
              </w:rPr>
            </w:pPr>
            <w:r w:rsidRPr="00A65B24">
              <w:rPr>
                <w:rFonts w:ascii="Times New Roman" w:hAnsi="Times New Roman"/>
                <w:color w:val="000000"/>
                <w:sz w:val="18"/>
                <w:szCs w:val="18"/>
                <w:lang w:val="pl-PL" w:eastAsia="pl-PL"/>
              </w:rPr>
              <w:t>0,68</w:t>
            </w:r>
          </w:p>
        </w:tc>
        <w:tc>
          <w:tcPr>
            <w:tcW w:w="1560" w:type="dxa"/>
            <w:tcBorders>
              <w:top w:val="nil"/>
              <w:left w:val="nil"/>
              <w:bottom w:val="single" w:sz="4" w:space="0" w:color="auto"/>
              <w:right w:val="single" w:sz="4" w:space="0" w:color="auto"/>
            </w:tcBorders>
            <w:noWrap/>
            <w:vAlign w:val="bottom"/>
          </w:tcPr>
          <w:p w:rsidR="007856C1" w:rsidRPr="00A65B24" w:rsidRDefault="007856C1" w:rsidP="005820FA">
            <w:pPr>
              <w:spacing w:after="0" w:line="240" w:lineRule="auto"/>
              <w:jc w:val="center"/>
              <w:rPr>
                <w:rFonts w:ascii="Times New Roman" w:hAnsi="Times New Roman"/>
                <w:color w:val="000000"/>
                <w:sz w:val="18"/>
                <w:szCs w:val="18"/>
                <w:lang w:val="pl-PL" w:eastAsia="pl-PL"/>
              </w:rPr>
            </w:pPr>
            <w:r w:rsidRPr="00A65B24">
              <w:rPr>
                <w:rFonts w:ascii="Times New Roman" w:hAnsi="Times New Roman"/>
                <w:color w:val="000000"/>
                <w:sz w:val="18"/>
                <w:szCs w:val="18"/>
                <w:lang w:val="pl-PL" w:eastAsia="pl-PL"/>
              </w:rPr>
              <w:t>0,15</w:t>
            </w:r>
          </w:p>
        </w:tc>
        <w:tc>
          <w:tcPr>
            <w:tcW w:w="1440" w:type="dxa"/>
            <w:tcBorders>
              <w:top w:val="nil"/>
              <w:left w:val="nil"/>
              <w:bottom w:val="single" w:sz="4" w:space="0" w:color="auto"/>
              <w:right w:val="single" w:sz="8" w:space="0" w:color="auto"/>
            </w:tcBorders>
            <w:noWrap/>
            <w:vAlign w:val="bottom"/>
          </w:tcPr>
          <w:p w:rsidR="007856C1" w:rsidRPr="00A65B24" w:rsidRDefault="007856C1" w:rsidP="005820FA">
            <w:pPr>
              <w:spacing w:after="0" w:line="240" w:lineRule="auto"/>
              <w:jc w:val="center"/>
              <w:rPr>
                <w:rFonts w:ascii="Times New Roman" w:hAnsi="Times New Roman"/>
                <w:color w:val="000000"/>
                <w:sz w:val="18"/>
                <w:szCs w:val="18"/>
                <w:lang w:val="pl-PL" w:eastAsia="pl-PL"/>
              </w:rPr>
            </w:pPr>
            <w:r w:rsidRPr="00A65B24">
              <w:rPr>
                <w:rFonts w:ascii="Times New Roman" w:hAnsi="Times New Roman"/>
                <w:color w:val="000000"/>
                <w:sz w:val="18"/>
                <w:szCs w:val="18"/>
                <w:lang w:val="pl-PL" w:eastAsia="pl-PL"/>
              </w:rPr>
              <w:t>0,31</w:t>
            </w:r>
          </w:p>
        </w:tc>
      </w:tr>
      <w:tr w:rsidR="007856C1" w:rsidRPr="00647B64" w:rsidTr="00A65B24">
        <w:trPr>
          <w:trHeight w:val="300"/>
        </w:trPr>
        <w:tc>
          <w:tcPr>
            <w:tcW w:w="1461" w:type="dxa"/>
            <w:tcBorders>
              <w:top w:val="nil"/>
              <w:left w:val="single" w:sz="8" w:space="0" w:color="auto"/>
              <w:bottom w:val="single" w:sz="4" w:space="0" w:color="auto"/>
              <w:right w:val="nil"/>
            </w:tcBorders>
            <w:noWrap/>
            <w:vAlign w:val="center"/>
          </w:tcPr>
          <w:p w:rsidR="007856C1" w:rsidRPr="00A65B24" w:rsidRDefault="007856C1" w:rsidP="005820FA">
            <w:pPr>
              <w:spacing w:after="0" w:line="240" w:lineRule="auto"/>
              <w:jc w:val="center"/>
              <w:rPr>
                <w:rFonts w:ascii="Times New Roman" w:hAnsi="Times New Roman"/>
                <w:color w:val="000000"/>
                <w:sz w:val="18"/>
                <w:szCs w:val="18"/>
                <w:lang w:val="pl-PL" w:eastAsia="pl-PL"/>
              </w:rPr>
            </w:pPr>
            <w:r w:rsidRPr="00A65B24">
              <w:rPr>
                <w:rFonts w:ascii="Times New Roman" w:hAnsi="Times New Roman"/>
                <w:color w:val="000000"/>
                <w:sz w:val="18"/>
                <w:szCs w:val="18"/>
                <w:lang w:val="pl-PL" w:eastAsia="pl-PL"/>
              </w:rPr>
              <w:t>Abbott</w:t>
            </w:r>
          </w:p>
        </w:tc>
        <w:tc>
          <w:tcPr>
            <w:tcW w:w="1254" w:type="dxa"/>
            <w:tcBorders>
              <w:top w:val="nil"/>
              <w:left w:val="single" w:sz="8" w:space="0" w:color="auto"/>
              <w:bottom w:val="single" w:sz="4" w:space="0" w:color="auto"/>
              <w:right w:val="single" w:sz="4" w:space="0" w:color="auto"/>
            </w:tcBorders>
            <w:noWrap/>
            <w:vAlign w:val="bottom"/>
          </w:tcPr>
          <w:p w:rsidR="007856C1" w:rsidRPr="00A65B24" w:rsidRDefault="007856C1" w:rsidP="005820FA">
            <w:pPr>
              <w:spacing w:after="0" w:line="240" w:lineRule="auto"/>
              <w:jc w:val="center"/>
              <w:rPr>
                <w:rFonts w:ascii="Times New Roman" w:hAnsi="Times New Roman"/>
                <w:color w:val="000000"/>
                <w:sz w:val="18"/>
                <w:szCs w:val="18"/>
                <w:lang w:val="pl-PL" w:eastAsia="pl-PL"/>
              </w:rPr>
            </w:pPr>
            <w:r w:rsidRPr="00A65B24">
              <w:rPr>
                <w:rFonts w:ascii="Times New Roman" w:hAnsi="Times New Roman"/>
                <w:color w:val="000000"/>
                <w:sz w:val="18"/>
                <w:szCs w:val="18"/>
                <w:lang w:val="pl-PL" w:eastAsia="pl-PL"/>
              </w:rPr>
              <w:t>90000</w:t>
            </w:r>
          </w:p>
        </w:tc>
        <w:tc>
          <w:tcPr>
            <w:tcW w:w="1620" w:type="dxa"/>
            <w:tcBorders>
              <w:top w:val="nil"/>
              <w:left w:val="nil"/>
              <w:bottom w:val="single" w:sz="4" w:space="0" w:color="auto"/>
              <w:right w:val="single" w:sz="4" w:space="0" w:color="auto"/>
            </w:tcBorders>
            <w:noWrap/>
            <w:vAlign w:val="bottom"/>
          </w:tcPr>
          <w:p w:rsidR="007856C1" w:rsidRPr="00A65B24" w:rsidRDefault="007856C1" w:rsidP="005820FA">
            <w:pPr>
              <w:spacing w:after="0" w:line="240" w:lineRule="auto"/>
              <w:jc w:val="center"/>
              <w:rPr>
                <w:rFonts w:ascii="Times New Roman" w:hAnsi="Times New Roman"/>
                <w:color w:val="000000"/>
                <w:sz w:val="18"/>
                <w:szCs w:val="18"/>
                <w:lang w:val="pl-PL" w:eastAsia="pl-PL"/>
              </w:rPr>
            </w:pPr>
            <w:r w:rsidRPr="00A65B24">
              <w:rPr>
                <w:rFonts w:ascii="Times New Roman" w:hAnsi="Times New Roman"/>
                <w:color w:val="000000"/>
                <w:sz w:val="18"/>
                <w:szCs w:val="18"/>
                <w:lang w:val="pl-PL" w:eastAsia="pl-PL"/>
              </w:rPr>
              <w:t>390,74</w:t>
            </w:r>
          </w:p>
        </w:tc>
        <w:tc>
          <w:tcPr>
            <w:tcW w:w="1620" w:type="dxa"/>
            <w:tcBorders>
              <w:top w:val="nil"/>
              <w:left w:val="nil"/>
              <w:bottom w:val="single" w:sz="4" w:space="0" w:color="auto"/>
              <w:right w:val="single" w:sz="4" w:space="0" w:color="auto"/>
            </w:tcBorders>
            <w:noWrap/>
            <w:vAlign w:val="bottom"/>
          </w:tcPr>
          <w:p w:rsidR="007856C1" w:rsidRPr="00A65B24" w:rsidRDefault="007856C1" w:rsidP="005820FA">
            <w:pPr>
              <w:spacing w:after="0" w:line="240" w:lineRule="auto"/>
              <w:jc w:val="center"/>
              <w:rPr>
                <w:rFonts w:ascii="Times New Roman" w:hAnsi="Times New Roman"/>
                <w:color w:val="000000"/>
                <w:sz w:val="18"/>
                <w:szCs w:val="18"/>
                <w:lang w:val="pl-PL" w:eastAsia="pl-PL"/>
              </w:rPr>
            </w:pPr>
            <w:r w:rsidRPr="00A65B24">
              <w:rPr>
                <w:rFonts w:ascii="Times New Roman" w:hAnsi="Times New Roman"/>
                <w:color w:val="000000"/>
                <w:sz w:val="18"/>
                <w:szCs w:val="18"/>
                <w:lang w:val="pl-PL" w:eastAsia="pl-PL"/>
              </w:rPr>
              <w:t>41,38</w:t>
            </w:r>
          </w:p>
        </w:tc>
        <w:tc>
          <w:tcPr>
            <w:tcW w:w="1500" w:type="dxa"/>
            <w:tcBorders>
              <w:top w:val="nil"/>
              <w:left w:val="nil"/>
              <w:bottom w:val="single" w:sz="4" w:space="0" w:color="auto"/>
              <w:right w:val="single" w:sz="4" w:space="0" w:color="auto"/>
            </w:tcBorders>
            <w:noWrap/>
            <w:vAlign w:val="bottom"/>
          </w:tcPr>
          <w:p w:rsidR="007856C1" w:rsidRPr="00A65B24" w:rsidRDefault="007856C1" w:rsidP="005820FA">
            <w:pPr>
              <w:spacing w:after="0" w:line="240" w:lineRule="auto"/>
              <w:jc w:val="center"/>
              <w:rPr>
                <w:rFonts w:ascii="Times New Roman" w:hAnsi="Times New Roman"/>
                <w:color w:val="000000"/>
                <w:sz w:val="18"/>
                <w:szCs w:val="18"/>
                <w:lang w:val="pl-PL" w:eastAsia="pl-PL"/>
              </w:rPr>
            </w:pPr>
            <w:r w:rsidRPr="00A65B24">
              <w:rPr>
                <w:rFonts w:ascii="Times New Roman" w:hAnsi="Times New Roman"/>
                <w:color w:val="000000"/>
                <w:sz w:val="18"/>
                <w:szCs w:val="18"/>
                <w:lang w:val="pl-PL" w:eastAsia="pl-PL"/>
              </w:rPr>
              <w:t>0,66</w:t>
            </w:r>
          </w:p>
        </w:tc>
        <w:tc>
          <w:tcPr>
            <w:tcW w:w="1560" w:type="dxa"/>
            <w:tcBorders>
              <w:top w:val="nil"/>
              <w:left w:val="nil"/>
              <w:bottom w:val="single" w:sz="4" w:space="0" w:color="auto"/>
              <w:right w:val="single" w:sz="4" w:space="0" w:color="auto"/>
            </w:tcBorders>
            <w:noWrap/>
            <w:vAlign w:val="bottom"/>
          </w:tcPr>
          <w:p w:rsidR="007856C1" w:rsidRPr="00A65B24" w:rsidRDefault="007856C1" w:rsidP="005820FA">
            <w:pPr>
              <w:spacing w:after="0" w:line="240" w:lineRule="auto"/>
              <w:jc w:val="center"/>
              <w:rPr>
                <w:rFonts w:ascii="Times New Roman" w:hAnsi="Times New Roman"/>
                <w:color w:val="000000"/>
                <w:sz w:val="18"/>
                <w:szCs w:val="18"/>
                <w:lang w:val="pl-PL" w:eastAsia="pl-PL"/>
              </w:rPr>
            </w:pPr>
            <w:r w:rsidRPr="00A65B24">
              <w:rPr>
                <w:rFonts w:ascii="Times New Roman" w:hAnsi="Times New Roman"/>
                <w:color w:val="000000"/>
                <w:sz w:val="18"/>
                <w:szCs w:val="18"/>
                <w:lang w:val="pl-PL" w:eastAsia="pl-PL"/>
              </w:rPr>
              <w:t>0,08</w:t>
            </w:r>
          </w:p>
        </w:tc>
        <w:tc>
          <w:tcPr>
            <w:tcW w:w="1440" w:type="dxa"/>
            <w:tcBorders>
              <w:top w:val="nil"/>
              <w:left w:val="nil"/>
              <w:bottom w:val="single" w:sz="4" w:space="0" w:color="auto"/>
              <w:right w:val="single" w:sz="8" w:space="0" w:color="auto"/>
            </w:tcBorders>
            <w:noWrap/>
            <w:vAlign w:val="bottom"/>
          </w:tcPr>
          <w:p w:rsidR="007856C1" w:rsidRPr="00A65B24" w:rsidRDefault="007856C1" w:rsidP="005820FA">
            <w:pPr>
              <w:spacing w:after="0" w:line="240" w:lineRule="auto"/>
              <w:jc w:val="center"/>
              <w:rPr>
                <w:rFonts w:ascii="Times New Roman" w:hAnsi="Times New Roman"/>
                <w:color w:val="000000"/>
                <w:sz w:val="18"/>
                <w:szCs w:val="18"/>
                <w:lang w:val="pl-PL" w:eastAsia="pl-PL"/>
              </w:rPr>
            </w:pPr>
            <w:r w:rsidRPr="00A65B24">
              <w:rPr>
                <w:rFonts w:ascii="Times New Roman" w:hAnsi="Times New Roman"/>
                <w:color w:val="000000"/>
                <w:sz w:val="18"/>
                <w:szCs w:val="18"/>
                <w:lang w:val="pl-PL" w:eastAsia="pl-PL"/>
              </w:rPr>
              <w:t>0,56</w:t>
            </w:r>
          </w:p>
        </w:tc>
      </w:tr>
      <w:tr w:rsidR="007856C1" w:rsidRPr="00647B64" w:rsidTr="00A65B24">
        <w:trPr>
          <w:trHeight w:val="300"/>
        </w:trPr>
        <w:tc>
          <w:tcPr>
            <w:tcW w:w="1461" w:type="dxa"/>
            <w:tcBorders>
              <w:top w:val="nil"/>
              <w:left w:val="single" w:sz="8" w:space="0" w:color="auto"/>
              <w:bottom w:val="nil"/>
              <w:right w:val="nil"/>
            </w:tcBorders>
            <w:noWrap/>
            <w:vAlign w:val="center"/>
          </w:tcPr>
          <w:p w:rsidR="007856C1" w:rsidRPr="00A65B24" w:rsidRDefault="007856C1" w:rsidP="005820FA">
            <w:pPr>
              <w:spacing w:after="0" w:line="240" w:lineRule="auto"/>
              <w:jc w:val="center"/>
              <w:rPr>
                <w:rFonts w:ascii="Times New Roman" w:hAnsi="Times New Roman"/>
                <w:color w:val="000000"/>
                <w:sz w:val="18"/>
                <w:szCs w:val="18"/>
                <w:lang w:val="pl-PL" w:eastAsia="pl-PL"/>
              </w:rPr>
            </w:pPr>
            <w:r w:rsidRPr="00A65B24">
              <w:rPr>
                <w:rFonts w:ascii="Times New Roman" w:hAnsi="Times New Roman"/>
                <w:color w:val="000000"/>
                <w:sz w:val="18"/>
                <w:szCs w:val="18"/>
                <w:lang w:val="pl-PL" w:eastAsia="pl-PL"/>
              </w:rPr>
              <w:t>Roche</w:t>
            </w:r>
          </w:p>
        </w:tc>
        <w:tc>
          <w:tcPr>
            <w:tcW w:w="1254" w:type="dxa"/>
            <w:tcBorders>
              <w:top w:val="nil"/>
              <w:left w:val="single" w:sz="8" w:space="0" w:color="auto"/>
              <w:bottom w:val="single" w:sz="4" w:space="0" w:color="auto"/>
              <w:right w:val="single" w:sz="4" w:space="0" w:color="auto"/>
            </w:tcBorders>
            <w:noWrap/>
            <w:vAlign w:val="bottom"/>
          </w:tcPr>
          <w:p w:rsidR="007856C1" w:rsidRPr="00A65B24" w:rsidRDefault="007856C1" w:rsidP="005820FA">
            <w:pPr>
              <w:spacing w:after="0" w:line="240" w:lineRule="auto"/>
              <w:jc w:val="center"/>
              <w:rPr>
                <w:rFonts w:ascii="Times New Roman" w:hAnsi="Times New Roman"/>
                <w:color w:val="000000"/>
                <w:sz w:val="18"/>
                <w:szCs w:val="18"/>
                <w:lang w:val="pl-PL" w:eastAsia="pl-PL"/>
              </w:rPr>
            </w:pPr>
            <w:r w:rsidRPr="00A65B24">
              <w:rPr>
                <w:rFonts w:ascii="Times New Roman" w:hAnsi="Times New Roman"/>
                <w:color w:val="000000"/>
                <w:sz w:val="18"/>
                <w:szCs w:val="18"/>
                <w:lang w:val="pl-PL" w:eastAsia="pl-PL"/>
              </w:rPr>
              <w:t>80600</w:t>
            </w:r>
          </w:p>
        </w:tc>
        <w:tc>
          <w:tcPr>
            <w:tcW w:w="1620" w:type="dxa"/>
            <w:tcBorders>
              <w:top w:val="nil"/>
              <w:left w:val="nil"/>
              <w:bottom w:val="single" w:sz="4" w:space="0" w:color="auto"/>
              <w:right w:val="single" w:sz="4" w:space="0" w:color="auto"/>
            </w:tcBorders>
            <w:noWrap/>
            <w:vAlign w:val="bottom"/>
          </w:tcPr>
          <w:p w:rsidR="007856C1" w:rsidRPr="00A65B24" w:rsidRDefault="007856C1" w:rsidP="005820FA">
            <w:pPr>
              <w:spacing w:after="0" w:line="240" w:lineRule="auto"/>
              <w:jc w:val="center"/>
              <w:rPr>
                <w:rFonts w:ascii="Times New Roman" w:hAnsi="Times New Roman"/>
                <w:color w:val="000000"/>
                <w:sz w:val="18"/>
                <w:szCs w:val="18"/>
                <w:lang w:val="pl-PL" w:eastAsia="pl-PL"/>
              </w:rPr>
            </w:pPr>
            <w:r w:rsidRPr="00A65B24">
              <w:rPr>
                <w:rFonts w:ascii="Times New Roman" w:hAnsi="Times New Roman"/>
                <w:color w:val="000000"/>
                <w:sz w:val="18"/>
                <w:szCs w:val="18"/>
                <w:lang w:val="pl-PL" w:eastAsia="pl-PL"/>
              </w:rPr>
              <w:t>564,79</w:t>
            </w:r>
          </w:p>
        </w:tc>
        <w:tc>
          <w:tcPr>
            <w:tcW w:w="1620" w:type="dxa"/>
            <w:tcBorders>
              <w:top w:val="nil"/>
              <w:left w:val="nil"/>
              <w:bottom w:val="single" w:sz="4" w:space="0" w:color="auto"/>
              <w:right w:val="single" w:sz="4" w:space="0" w:color="auto"/>
            </w:tcBorders>
            <w:noWrap/>
            <w:vAlign w:val="bottom"/>
          </w:tcPr>
          <w:p w:rsidR="007856C1" w:rsidRPr="00A65B24" w:rsidRDefault="007856C1" w:rsidP="005820FA">
            <w:pPr>
              <w:spacing w:after="0" w:line="240" w:lineRule="auto"/>
              <w:jc w:val="center"/>
              <w:rPr>
                <w:rFonts w:ascii="Times New Roman" w:hAnsi="Times New Roman"/>
                <w:color w:val="000000"/>
                <w:sz w:val="18"/>
                <w:szCs w:val="18"/>
                <w:lang w:val="pl-PL" w:eastAsia="pl-PL"/>
              </w:rPr>
            </w:pPr>
            <w:r w:rsidRPr="00A65B24">
              <w:rPr>
                <w:rFonts w:ascii="Times New Roman" w:hAnsi="Times New Roman"/>
                <w:color w:val="000000"/>
                <w:sz w:val="18"/>
                <w:szCs w:val="18"/>
                <w:lang w:val="pl-PL" w:eastAsia="pl-PL"/>
              </w:rPr>
              <w:t>119,28</w:t>
            </w:r>
          </w:p>
        </w:tc>
        <w:tc>
          <w:tcPr>
            <w:tcW w:w="1500" w:type="dxa"/>
            <w:tcBorders>
              <w:top w:val="nil"/>
              <w:left w:val="nil"/>
              <w:bottom w:val="single" w:sz="4" w:space="0" w:color="auto"/>
              <w:right w:val="single" w:sz="4" w:space="0" w:color="auto"/>
            </w:tcBorders>
            <w:noWrap/>
            <w:vAlign w:val="bottom"/>
          </w:tcPr>
          <w:p w:rsidR="007856C1" w:rsidRPr="00A65B24" w:rsidRDefault="007856C1" w:rsidP="005820FA">
            <w:pPr>
              <w:spacing w:after="0" w:line="240" w:lineRule="auto"/>
              <w:jc w:val="center"/>
              <w:rPr>
                <w:rFonts w:ascii="Times New Roman" w:hAnsi="Times New Roman"/>
                <w:color w:val="000000"/>
                <w:sz w:val="18"/>
                <w:szCs w:val="18"/>
                <w:lang w:val="pl-PL" w:eastAsia="pl-PL"/>
              </w:rPr>
            </w:pPr>
            <w:r w:rsidRPr="00A65B24">
              <w:rPr>
                <w:rFonts w:ascii="Times New Roman" w:hAnsi="Times New Roman"/>
                <w:color w:val="000000"/>
                <w:sz w:val="18"/>
                <w:szCs w:val="18"/>
                <w:lang w:val="pl-PL" w:eastAsia="pl-PL"/>
              </w:rPr>
              <w:t>0,51</w:t>
            </w:r>
          </w:p>
        </w:tc>
        <w:tc>
          <w:tcPr>
            <w:tcW w:w="1560" w:type="dxa"/>
            <w:tcBorders>
              <w:top w:val="nil"/>
              <w:left w:val="nil"/>
              <w:bottom w:val="single" w:sz="4" w:space="0" w:color="auto"/>
              <w:right w:val="single" w:sz="4" w:space="0" w:color="auto"/>
            </w:tcBorders>
            <w:noWrap/>
            <w:vAlign w:val="bottom"/>
          </w:tcPr>
          <w:p w:rsidR="007856C1" w:rsidRPr="00A65B24" w:rsidRDefault="007856C1" w:rsidP="005820FA">
            <w:pPr>
              <w:spacing w:after="0" w:line="240" w:lineRule="auto"/>
              <w:jc w:val="center"/>
              <w:rPr>
                <w:rFonts w:ascii="Times New Roman" w:hAnsi="Times New Roman"/>
                <w:color w:val="000000"/>
                <w:sz w:val="18"/>
                <w:szCs w:val="18"/>
                <w:lang w:val="pl-PL" w:eastAsia="pl-PL"/>
              </w:rPr>
            </w:pPr>
            <w:r w:rsidRPr="00A65B24">
              <w:rPr>
                <w:rFonts w:ascii="Times New Roman" w:hAnsi="Times New Roman"/>
                <w:color w:val="000000"/>
                <w:sz w:val="18"/>
                <w:szCs w:val="18"/>
                <w:lang w:val="pl-PL" w:eastAsia="pl-PL"/>
              </w:rPr>
              <w:t>0,11</w:t>
            </w:r>
          </w:p>
        </w:tc>
        <w:tc>
          <w:tcPr>
            <w:tcW w:w="1440" w:type="dxa"/>
            <w:tcBorders>
              <w:top w:val="nil"/>
              <w:left w:val="nil"/>
              <w:bottom w:val="single" w:sz="4" w:space="0" w:color="auto"/>
              <w:right w:val="single" w:sz="8" w:space="0" w:color="auto"/>
            </w:tcBorders>
            <w:noWrap/>
            <w:vAlign w:val="bottom"/>
          </w:tcPr>
          <w:p w:rsidR="007856C1" w:rsidRPr="00A65B24" w:rsidRDefault="007856C1" w:rsidP="005820FA">
            <w:pPr>
              <w:spacing w:after="0" w:line="240" w:lineRule="auto"/>
              <w:jc w:val="center"/>
              <w:rPr>
                <w:rFonts w:ascii="Times New Roman" w:hAnsi="Times New Roman"/>
                <w:color w:val="000000"/>
                <w:sz w:val="18"/>
                <w:szCs w:val="18"/>
                <w:lang w:val="pl-PL" w:eastAsia="pl-PL"/>
              </w:rPr>
            </w:pPr>
            <w:r w:rsidRPr="00A65B24">
              <w:rPr>
                <w:rFonts w:ascii="Times New Roman" w:hAnsi="Times New Roman"/>
                <w:color w:val="000000"/>
                <w:sz w:val="18"/>
                <w:szCs w:val="18"/>
                <w:lang w:val="pl-PL" w:eastAsia="pl-PL"/>
              </w:rPr>
              <w:t>0,38</w:t>
            </w:r>
          </w:p>
        </w:tc>
      </w:tr>
      <w:tr w:rsidR="007856C1" w:rsidRPr="00647B64" w:rsidTr="00A65B24">
        <w:trPr>
          <w:trHeight w:val="300"/>
        </w:trPr>
        <w:tc>
          <w:tcPr>
            <w:tcW w:w="1461" w:type="dxa"/>
            <w:tcBorders>
              <w:top w:val="single" w:sz="4" w:space="0" w:color="auto"/>
              <w:left w:val="single" w:sz="8" w:space="0" w:color="auto"/>
              <w:bottom w:val="single" w:sz="4" w:space="0" w:color="auto"/>
              <w:right w:val="nil"/>
            </w:tcBorders>
            <w:noWrap/>
            <w:vAlign w:val="center"/>
          </w:tcPr>
          <w:p w:rsidR="007856C1" w:rsidRPr="00A65B24" w:rsidRDefault="007856C1" w:rsidP="005820FA">
            <w:pPr>
              <w:spacing w:after="0" w:line="240" w:lineRule="auto"/>
              <w:jc w:val="center"/>
              <w:rPr>
                <w:rFonts w:ascii="Times New Roman" w:hAnsi="Times New Roman"/>
                <w:color w:val="000000"/>
                <w:sz w:val="18"/>
                <w:szCs w:val="18"/>
                <w:lang w:val="pl-PL" w:eastAsia="pl-PL"/>
              </w:rPr>
            </w:pPr>
            <w:r w:rsidRPr="00A65B24">
              <w:rPr>
                <w:rFonts w:ascii="Times New Roman" w:hAnsi="Times New Roman"/>
                <w:color w:val="000000"/>
                <w:sz w:val="18"/>
                <w:szCs w:val="18"/>
                <w:lang w:val="pl-PL" w:eastAsia="pl-PL"/>
              </w:rPr>
              <w:t>Astra Zeneca</w:t>
            </w:r>
          </w:p>
        </w:tc>
        <w:tc>
          <w:tcPr>
            <w:tcW w:w="1254" w:type="dxa"/>
            <w:tcBorders>
              <w:top w:val="nil"/>
              <w:left w:val="single" w:sz="8" w:space="0" w:color="auto"/>
              <w:bottom w:val="single" w:sz="4" w:space="0" w:color="auto"/>
              <w:right w:val="single" w:sz="4" w:space="0" w:color="auto"/>
            </w:tcBorders>
            <w:noWrap/>
            <w:vAlign w:val="bottom"/>
          </w:tcPr>
          <w:p w:rsidR="007856C1" w:rsidRPr="00A65B24" w:rsidRDefault="007856C1" w:rsidP="005820FA">
            <w:pPr>
              <w:spacing w:after="0" w:line="240" w:lineRule="auto"/>
              <w:jc w:val="center"/>
              <w:rPr>
                <w:rFonts w:ascii="Times New Roman" w:hAnsi="Times New Roman"/>
                <w:color w:val="000000"/>
                <w:sz w:val="18"/>
                <w:szCs w:val="18"/>
                <w:lang w:val="pl-PL" w:eastAsia="pl-PL"/>
              </w:rPr>
            </w:pPr>
            <w:r w:rsidRPr="00A65B24">
              <w:rPr>
                <w:rFonts w:ascii="Times New Roman" w:hAnsi="Times New Roman"/>
                <w:color w:val="000000"/>
                <w:sz w:val="18"/>
                <w:szCs w:val="18"/>
                <w:lang w:val="pl-PL" w:eastAsia="pl-PL"/>
              </w:rPr>
              <w:t>61000</w:t>
            </w:r>
          </w:p>
        </w:tc>
        <w:tc>
          <w:tcPr>
            <w:tcW w:w="1620" w:type="dxa"/>
            <w:tcBorders>
              <w:top w:val="nil"/>
              <w:left w:val="nil"/>
              <w:bottom w:val="single" w:sz="4" w:space="0" w:color="auto"/>
              <w:right w:val="single" w:sz="4" w:space="0" w:color="auto"/>
            </w:tcBorders>
            <w:noWrap/>
            <w:vAlign w:val="bottom"/>
          </w:tcPr>
          <w:p w:rsidR="007856C1" w:rsidRPr="00A65B24" w:rsidRDefault="007856C1" w:rsidP="005820FA">
            <w:pPr>
              <w:spacing w:after="0" w:line="240" w:lineRule="auto"/>
              <w:jc w:val="center"/>
              <w:rPr>
                <w:rFonts w:ascii="Times New Roman" w:hAnsi="Times New Roman"/>
                <w:color w:val="000000"/>
                <w:sz w:val="18"/>
                <w:szCs w:val="18"/>
                <w:lang w:val="pl-PL" w:eastAsia="pl-PL"/>
              </w:rPr>
            </w:pPr>
            <w:r w:rsidRPr="00A65B24">
              <w:rPr>
                <w:rFonts w:ascii="Times New Roman" w:hAnsi="Times New Roman"/>
                <w:color w:val="000000"/>
                <w:sz w:val="18"/>
                <w:szCs w:val="18"/>
                <w:lang w:val="pl-PL" w:eastAsia="pl-PL"/>
              </w:rPr>
              <w:t>545,39</w:t>
            </w:r>
          </w:p>
        </w:tc>
        <w:tc>
          <w:tcPr>
            <w:tcW w:w="1620" w:type="dxa"/>
            <w:tcBorders>
              <w:top w:val="nil"/>
              <w:left w:val="nil"/>
              <w:bottom w:val="single" w:sz="4" w:space="0" w:color="auto"/>
              <w:right w:val="single" w:sz="4" w:space="0" w:color="auto"/>
            </w:tcBorders>
            <w:noWrap/>
            <w:vAlign w:val="bottom"/>
          </w:tcPr>
          <w:p w:rsidR="007856C1" w:rsidRPr="00A65B24" w:rsidRDefault="007856C1" w:rsidP="005820FA">
            <w:pPr>
              <w:spacing w:after="0" w:line="240" w:lineRule="auto"/>
              <w:jc w:val="center"/>
              <w:rPr>
                <w:rFonts w:ascii="Times New Roman" w:hAnsi="Times New Roman"/>
                <w:color w:val="000000"/>
                <w:sz w:val="18"/>
                <w:szCs w:val="18"/>
                <w:lang w:val="pl-PL" w:eastAsia="pl-PL"/>
              </w:rPr>
            </w:pPr>
            <w:r w:rsidRPr="00A65B24">
              <w:rPr>
                <w:rFonts w:ascii="Times New Roman" w:hAnsi="Times New Roman"/>
                <w:color w:val="000000"/>
                <w:sz w:val="18"/>
                <w:szCs w:val="18"/>
                <w:lang w:val="pl-PL" w:eastAsia="pl-PL"/>
              </w:rPr>
              <w:t>87,18</w:t>
            </w:r>
          </w:p>
        </w:tc>
        <w:tc>
          <w:tcPr>
            <w:tcW w:w="1500" w:type="dxa"/>
            <w:tcBorders>
              <w:top w:val="nil"/>
              <w:left w:val="nil"/>
              <w:bottom w:val="single" w:sz="4" w:space="0" w:color="auto"/>
              <w:right w:val="single" w:sz="4" w:space="0" w:color="auto"/>
            </w:tcBorders>
            <w:noWrap/>
            <w:vAlign w:val="bottom"/>
          </w:tcPr>
          <w:p w:rsidR="007856C1" w:rsidRPr="00A65B24" w:rsidRDefault="007856C1" w:rsidP="005820FA">
            <w:pPr>
              <w:spacing w:after="0" w:line="240" w:lineRule="auto"/>
              <w:jc w:val="center"/>
              <w:rPr>
                <w:rFonts w:ascii="Times New Roman" w:hAnsi="Times New Roman"/>
                <w:color w:val="000000"/>
                <w:sz w:val="18"/>
                <w:szCs w:val="18"/>
                <w:lang w:val="pl-PL" w:eastAsia="pl-PL"/>
              </w:rPr>
            </w:pPr>
            <w:r w:rsidRPr="00A65B24">
              <w:rPr>
                <w:rFonts w:ascii="Times New Roman" w:hAnsi="Times New Roman"/>
                <w:color w:val="000000"/>
                <w:sz w:val="18"/>
                <w:szCs w:val="18"/>
                <w:lang w:val="pl-PL" w:eastAsia="pl-PL"/>
              </w:rPr>
              <w:t>0,57</w:t>
            </w:r>
          </w:p>
        </w:tc>
        <w:tc>
          <w:tcPr>
            <w:tcW w:w="1560" w:type="dxa"/>
            <w:tcBorders>
              <w:top w:val="nil"/>
              <w:left w:val="nil"/>
              <w:bottom w:val="single" w:sz="4" w:space="0" w:color="auto"/>
              <w:right w:val="single" w:sz="4" w:space="0" w:color="auto"/>
            </w:tcBorders>
            <w:noWrap/>
            <w:vAlign w:val="bottom"/>
          </w:tcPr>
          <w:p w:rsidR="007856C1" w:rsidRPr="00A65B24" w:rsidRDefault="007856C1" w:rsidP="005820FA">
            <w:pPr>
              <w:spacing w:after="0" w:line="240" w:lineRule="auto"/>
              <w:jc w:val="center"/>
              <w:rPr>
                <w:rFonts w:ascii="Times New Roman" w:hAnsi="Times New Roman"/>
                <w:color w:val="000000"/>
                <w:sz w:val="18"/>
                <w:szCs w:val="18"/>
                <w:lang w:val="pl-PL" w:eastAsia="pl-PL"/>
              </w:rPr>
            </w:pPr>
            <w:r w:rsidRPr="00A65B24">
              <w:rPr>
                <w:rFonts w:ascii="Times New Roman" w:hAnsi="Times New Roman"/>
                <w:color w:val="000000"/>
                <w:sz w:val="18"/>
                <w:szCs w:val="18"/>
                <w:lang w:val="pl-PL" w:eastAsia="pl-PL"/>
              </w:rPr>
              <w:t>0,03</w:t>
            </w:r>
          </w:p>
        </w:tc>
        <w:tc>
          <w:tcPr>
            <w:tcW w:w="1440" w:type="dxa"/>
            <w:tcBorders>
              <w:top w:val="nil"/>
              <w:left w:val="nil"/>
              <w:bottom w:val="single" w:sz="4" w:space="0" w:color="auto"/>
              <w:right w:val="single" w:sz="8" w:space="0" w:color="auto"/>
            </w:tcBorders>
            <w:noWrap/>
            <w:vAlign w:val="bottom"/>
          </w:tcPr>
          <w:p w:rsidR="007856C1" w:rsidRPr="00A65B24" w:rsidRDefault="007856C1" w:rsidP="005820FA">
            <w:pPr>
              <w:spacing w:after="0" w:line="240" w:lineRule="auto"/>
              <w:jc w:val="center"/>
              <w:rPr>
                <w:rFonts w:ascii="Times New Roman" w:hAnsi="Times New Roman"/>
                <w:color w:val="000000"/>
                <w:sz w:val="18"/>
                <w:szCs w:val="18"/>
                <w:lang w:val="pl-PL" w:eastAsia="pl-PL"/>
              </w:rPr>
            </w:pPr>
            <w:r w:rsidRPr="00A65B24">
              <w:rPr>
                <w:rFonts w:ascii="Times New Roman" w:hAnsi="Times New Roman"/>
                <w:color w:val="000000"/>
                <w:sz w:val="18"/>
                <w:szCs w:val="18"/>
                <w:lang w:val="pl-PL" w:eastAsia="pl-PL"/>
              </w:rPr>
              <w:t>0,70</w:t>
            </w:r>
          </w:p>
        </w:tc>
      </w:tr>
      <w:tr w:rsidR="007856C1" w:rsidRPr="00647B64" w:rsidTr="00A65B24">
        <w:trPr>
          <w:trHeight w:val="300"/>
        </w:trPr>
        <w:tc>
          <w:tcPr>
            <w:tcW w:w="1461" w:type="dxa"/>
            <w:tcBorders>
              <w:top w:val="nil"/>
              <w:left w:val="single" w:sz="8" w:space="0" w:color="auto"/>
              <w:bottom w:val="single" w:sz="4" w:space="0" w:color="auto"/>
              <w:right w:val="nil"/>
            </w:tcBorders>
            <w:noWrap/>
            <w:vAlign w:val="center"/>
          </w:tcPr>
          <w:p w:rsidR="007856C1" w:rsidRPr="00A65B24" w:rsidRDefault="007856C1" w:rsidP="005820FA">
            <w:pPr>
              <w:spacing w:after="0" w:line="240" w:lineRule="auto"/>
              <w:jc w:val="center"/>
              <w:rPr>
                <w:rFonts w:ascii="Times New Roman" w:hAnsi="Times New Roman"/>
                <w:color w:val="000000"/>
                <w:sz w:val="18"/>
                <w:szCs w:val="18"/>
                <w:lang w:val="pl-PL" w:eastAsia="pl-PL"/>
              </w:rPr>
            </w:pPr>
            <w:r w:rsidRPr="00A65B24">
              <w:rPr>
                <w:rFonts w:ascii="Times New Roman" w:hAnsi="Times New Roman"/>
                <w:color w:val="000000"/>
                <w:sz w:val="18"/>
                <w:szCs w:val="18"/>
                <w:lang w:val="pl-PL" w:eastAsia="pl-PL"/>
              </w:rPr>
              <w:t>Mylan</w:t>
            </w:r>
          </w:p>
        </w:tc>
        <w:tc>
          <w:tcPr>
            <w:tcW w:w="1254" w:type="dxa"/>
            <w:tcBorders>
              <w:top w:val="nil"/>
              <w:left w:val="single" w:sz="8" w:space="0" w:color="auto"/>
              <w:bottom w:val="single" w:sz="4" w:space="0" w:color="auto"/>
              <w:right w:val="single" w:sz="4" w:space="0" w:color="auto"/>
            </w:tcBorders>
            <w:noWrap/>
            <w:vAlign w:val="center"/>
          </w:tcPr>
          <w:p w:rsidR="007856C1" w:rsidRPr="00A65B24" w:rsidRDefault="007856C1" w:rsidP="005820FA">
            <w:pPr>
              <w:spacing w:after="0" w:line="240" w:lineRule="auto"/>
              <w:jc w:val="center"/>
              <w:rPr>
                <w:rFonts w:ascii="Times New Roman" w:hAnsi="Times New Roman"/>
                <w:color w:val="000000"/>
                <w:sz w:val="18"/>
                <w:szCs w:val="18"/>
                <w:lang w:val="pl-PL" w:eastAsia="pl-PL"/>
              </w:rPr>
            </w:pPr>
            <w:r w:rsidRPr="00A65B24">
              <w:rPr>
                <w:rFonts w:ascii="Times New Roman" w:hAnsi="Times New Roman"/>
                <w:color w:val="000000"/>
                <w:sz w:val="18"/>
                <w:szCs w:val="18"/>
                <w:lang w:val="pl-PL" w:eastAsia="pl-PL"/>
              </w:rPr>
              <w:t>40000</w:t>
            </w:r>
          </w:p>
        </w:tc>
        <w:tc>
          <w:tcPr>
            <w:tcW w:w="1620" w:type="dxa"/>
            <w:tcBorders>
              <w:top w:val="nil"/>
              <w:left w:val="nil"/>
              <w:bottom w:val="single" w:sz="4" w:space="0" w:color="auto"/>
              <w:right w:val="single" w:sz="4" w:space="0" w:color="auto"/>
            </w:tcBorders>
            <w:noWrap/>
            <w:vAlign w:val="bottom"/>
          </w:tcPr>
          <w:p w:rsidR="007856C1" w:rsidRPr="00A65B24" w:rsidRDefault="007856C1" w:rsidP="005820FA">
            <w:pPr>
              <w:spacing w:after="0" w:line="240" w:lineRule="auto"/>
              <w:jc w:val="center"/>
              <w:rPr>
                <w:rFonts w:ascii="Times New Roman" w:hAnsi="Times New Roman"/>
                <w:color w:val="000000"/>
                <w:sz w:val="18"/>
                <w:szCs w:val="18"/>
                <w:lang w:val="pl-PL" w:eastAsia="pl-PL"/>
              </w:rPr>
            </w:pPr>
            <w:r w:rsidRPr="00A65B24">
              <w:rPr>
                <w:rFonts w:ascii="Times New Roman" w:hAnsi="Times New Roman"/>
                <w:color w:val="000000"/>
                <w:sz w:val="18"/>
                <w:szCs w:val="18"/>
                <w:lang w:val="pl-PL" w:eastAsia="pl-PL"/>
              </w:rPr>
              <w:t>136,28</w:t>
            </w:r>
          </w:p>
        </w:tc>
        <w:tc>
          <w:tcPr>
            <w:tcW w:w="1620" w:type="dxa"/>
            <w:tcBorders>
              <w:top w:val="nil"/>
              <w:left w:val="nil"/>
              <w:bottom w:val="single" w:sz="4" w:space="0" w:color="auto"/>
              <w:right w:val="single" w:sz="4" w:space="0" w:color="auto"/>
            </w:tcBorders>
            <w:noWrap/>
            <w:vAlign w:val="bottom"/>
          </w:tcPr>
          <w:p w:rsidR="007856C1" w:rsidRPr="00A65B24" w:rsidRDefault="007856C1" w:rsidP="005820FA">
            <w:pPr>
              <w:spacing w:after="0" w:line="240" w:lineRule="auto"/>
              <w:jc w:val="center"/>
              <w:rPr>
                <w:rFonts w:ascii="Times New Roman" w:hAnsi="Times New Roman"/>
                <w:color w:val="000000"/>
                <w:sz w:val="18"/>
                <w:szCs w:val="18"/>
                <w:lang w:val="pl-PL" w:eastAsia="pl-PL"/>
              </w:rPr>
            </w:pPr>
            <w:r w:rsidRPr="00A65B24">
              <w:rPr>
                <w:rFonts w:ascii="Times New Roman" w:hAnsi="Times New Roman"/>
                <w:color w:val="000000"/>
                <w:sz w:val="18"/>
                <w:szCs w:val="18"/>
                <w:lang w:val="pl-PL" w:eastAsia="pl-PL"/>
              </w:rPr>
              <w:t>7,05</w:t>
            </w:r>
          </w:p>
        </w:tc>
        <w:tc>
          <w:tcPr>
            <w:tcW w:w="1500" w:type="dxa"/>
            <w:tcBorders>
              <w:top w:val="nil"/>
              <w:left w:val="nil"/>
              <w:bottom w:val="single" w:sz="4" w:space="0" w:color="auto"/>
              <w:right w:val="single" w:sz="4" w:space="0" w:color="auto"/>
            </w:tcBorders>
            <w:noWrap/>
            <w:vAlign w:val="bottom"/>
          </w:tcPr>
          <w:p w:rsidR="007856C1" w:rsidRPr="00A65B24" w:rsidRDefault="007856C1" w:rsidP="005820FA">
            <w:pPr>
              <w:spacing w:after="0" w:line="240" w:lineRule="auto"/>
              <w:jc w:val="center"/>
              <w:rPr>
                <w:rFonts w:ascii="Times New Roman" w:hAnsi="Times New Roman"/>
                <w:color w:val="000000"/>
                <w:sz w:val="18"/>
                <w:szCs w:val="18"/>
                <w:lang w:val="pl-PL" w:eastAsia="pl-PL"/>
              </w:rPr>
            </w:pPr>
            <w:r w:rsidRPr="00A65B24">
              <w:rPr>
                <w:rFonts w:ascii="Times New Roman" w:hAnsi="Times New Roman"/>
                <w:color w:val="000000"/>
                <w:sz w:val="18"/>
                <w:szCs w:val="18"/>
                <w:lang w:val="pl-PL" w:eastAsia="pl-PL"/>
              </w:rPr>
              <w:t>1,23</w:t>
            </w:r>
          </w:p>
        </w:tc>
        <w:tc>
          <w:tcPr>
            <w:tcW w:w="1560" w:type="dxa"/>
            <w:tcBorders>
              <w:top w:val="nil"/>
              <w:left w:val="nil"/>
              <w:bottom w:val="single" w:sz="4" w:space="0" w:color="auto"/>
              <w:right w:val="single" w:sz="4" w:space="0" w:color="auto"/>
            </w:tcBorders>
            <w:noWrap/>
            <w:vAlign w:val="bottom"/>
          </w:tcPr>
          <w:p w:rsidR="007856C1" w:rsidRPr="00A65B24" w:rsidRDefault="007856C1" w:rsidP="005820FA">
            <w:pPr>
              <w:spacing w:after="0" w:line="240" w:lineRule="auto"/>
              <w:jc w:val="center"/>
              <w:rPr>
                <w:rFonts w:ascii="Times New Roman" w:hAnsi="Times New Roman"/>
                <w:color w:val="000000"/>
                <w:sz w:val="18"/>
                <w:szCs w:val="18"/>
                <w:lang w:val="pl-PL" w:eastAsia="pl-PL"/>
              </w:rPr>
            </w:pPr>
            <w:r w:rsidRPr="00A65B24">
              <w:rPr>
                <w:rFonts w:ascii="Times New Roman" w:hAnsi="Times New Roman"/>
                <w:color w:val="000000"/>
                <w:sz w:val="18"/>
                <w:szCs w:val="18"/>
                <w:lang w:val="pl-PL" w:eastAsia="pl-PL"/>
              </w:rPr>
              <w:t>0,00</w:t>
            </w:r>
          </w:p>
        </w:tc>
        <w:tc>
          <w:tcPr>
            <w:tcW w:w="1440" w:type="dxa"/>
            <w:tcBorders>
              <w:top w:val="nil"/>
              <w:left w:val="nil"/>
              <w:bottom w:val="single" w:sz="4" w:space="0" w:color="auto"/>
              <w:right w:val="single" w:sz="8" w:space="0" w:color="auto"/>
            </w:tcBorders>
            <w:noWrap/>
            <w:vAlign w:val="bottom"/>
          </w:tcPr>
          <w:p w:rsidR="007856C1" w:rsidRPr="00A65B24" w:rsidRDefault="007856C1" w:rsidP="005820FA">
            <w:pPr>
              <w:spacing w:after="0" w:line="240" w:lineRule="auto"/>
              <w:jc w:val="center"/>
              <w:rPr>
                <w:rFonts w:ascii="Times New Roman" w:hAnsi="Times New Roman"/>
                <w:color w:val="000000"/>
                <w:sz w:val="18"/>
                <w:szCs w:val="18"/>
                <w:lang w:val="pl-PL" w:eastAsia="pl-PL"/>
              </w:rPr>
            </w:pPr>
            <w:r w:rsidRPr="00A65B24">
              <w:rPr>
                <w:rFonts w:ascii="Times New Roman" w:hAnsi="Times New Roman"/>
                <w:color w:val="000000"/>
                <w:sz w:val="18"/>
                <w:szCs w:val="18"/>
                <w:lang w:val="pl-PL" w:eastAsia="pl-PL"/>
              </w:rPr>
              <w:t>1,28</w:t>
            </w:r>
          </w:p>
        </w:tc>
      </w:tr>
      <w:tr w:rsidR="007856C1" w:rsidRPr="00647B64" w:rsidTr="00A65B24">
        <w:trPr>
          <w:trHeight w:val="300"/>
        </w:trPr>
        <w:tc>
          <w:tcPr>
            <w:tcW w:w="1461" w:type="dxa"/>
            <w:tcBorders>
              <w:top w:val="nil"/>
              <w:left w:val="single" w:sz="8" w:space="0" w:color="auto"/>
              <w:bottom w:val="single" w:sz="4" w:space="0" w:color="auto"/>
              <w:right w:val="nil"/>
            </w:tcBorders>
            <w:noWrap/>
            <w:vAlign w:val="center"/>
          </w:tcPr>
          <w:p w:rsidR="007856C1" w:rsidRPr="00A65B24" w:rsidRDefault="007856C1" w:rsidP="005820FA">
            <w:pPr>
              <w:spacing w:after="0" w:line="240" w:lineRule="auto"/>
              <w:jc w:val="center"/>
              <w:rPr>
                <w:rFonts w:ascii="Times New Roman" w:hAnsi="Times New Roman"/>
                <w:color w:val="000000"/>
                <w:sz w:val="18"/>
                <w:szCs w:val="18"/>
                <w:lang w:val="pl-PL" w:eastAsia="pl-PL"/>
              </w:rPr>
            </w:pPr>
            <w:r w:rsidRPr="00A65B24">
              <w:rPr>
                <w:rFonts w:ascii="Times New Roman" w:hAnsi="Times New Roman"/>
                <w:color w:val="000000"/>
                <w:sz w:val="18"/>
                <w:szCs w:val="18"/>
                <w:lang w:val="pl-PL" w:eastAsia="pl-PL"/>
              </w:rPr>
              <w:t>Teva</w:t>
            </w:r>
          </w:p>
        </w:tc>
        <w:tc>
          <w:tcPr>
            <w:tcW w:w="1254" w:type="dxa"/>
            <w:tcBorders>
              <w:top w:val="nil"/>
              <w:left w:val="single" w:sz="8" w:space="0" w:color="auto"/>
              <w:bottom w:val="single" w:sz="4" w:space="0" w:color="auto"/>
              <w:right w:val="single" w:sz="4" w:space="0" w:color="auto"/>
            </w:tcBorders>
            <w:noWrap/>
            <w:vAlign w:val="center"/>
          </w:tcPr>
          <w:p w:rsidR="007856C1" w:rsidRPr="00A65B24" w:rsidRDefault="007856C1" w:rsidP="005820FA">
            <w:pPr>
              <w:spacing w:after="0" w:line="240" w:lineRule="auto"/>
              <w:jc w:val="center"/>
              <w:rPr>
                <w:rFonts w:ascii="Times New Roman" w:hAnsi="Times New Roman"/>
                <w:color w:val="000000"/>
                <w:sz w:val="18"/>
                <w:szCs w:val="18"/>
                <w:lang w:val="pl-PL" w:eastAsia="pl-PL"/>
              </w:rPr>
            </w:pPr>
            <w:r w:rsidRPr="00A65B24">
              <w:rPr>
                <w:rFonts w:ascii="Times New Roman" w:hAnsi="Times New Roman"/>
                <w:color w:val="000000"/>
                <w:sz w:val="18"/>
                <w:szCs w:val="18"/>
                <w:lang w:val="pl-PL" w:eastAsia="pl-PL"/>
              </w:rPr>
              <w:t>17000</w:t>
            </w:r>
          </w:p>
        </w:tc>
        <w:tc>
          <w:tcPr>
            <w:tcW w:w="1620" w:type="dxa"/>
            <w:tcBorders>
              <w:top w:val="nil"/>
              <w:left w:val="nil"/>
              <w:bottom w:val="single" w:sz="4" w:space="0" w:color="auto"/>
              <w:right w:val="single" w:sz="4" w:space="0" w:color="auto"/>
            </w:tcBorders>
            <w:noWrap/>
            <w:vAlign w:val="bottom"/>
          </w:tcPr>
          <w:p w:rsidR="007856C1" w:rsidRPr="00A65B24" w:rsidRDefault="007856C1" w:rsidP="005820FA">
            <w:pPr>
              <w:spacing w:after="0" w:line="240" w:lineRule="auto"/>
              <w:jc w:val="center"/>
              <w:rPr>
                <w:rFonts w:ascii="Times New Roman" w:hAnsi="Times New Roman"/>
                <w:color w:val="000000"/>
                <w:sz w:val="18"/>
                <w:szCs w:val="18"/>
                <w:lang w:val="pl-PL" w:eastAsia="pl-PL"/>
              </w:rPr>
            </w:pPr>
            <w:r w:rsidRPr="00A65B24">
              <w:rPr>
                <w:rFonts w:ascii="Times New Roman" w:hAnsi="Times New Roman"/>
                <w:color w:val="000000"/>
                <w:sz w:val="18"/>
                <w:szCs w:val="18"/>
                <w:lang w:val="pl-PL" w:eastAsia="pl-PL"/>
              </w:rPr>
              <w:t>948,29</w:t>
            </w:r>
          </w:p>
        </w:tc>
        <w:tc>
          <w:tcPr>
            <w:tcW w:w="1620" w:type="dxa"/>
            <w:tcBorders>
              <w:top w:val="nil"/>
              <w:left w:val="nil"/>
              <w:bottom w:val="single" w:sz="4" w:space="0" w:color="auto"/>
              <w:right w:val="single" w:sz="4" w:space="0" w:color="auto"/>
            </w:tcBorders>
            <w:noWrap/>
            <w:vAlign w:val="bottom"/>
          </w:tcPr>
          <w:p w:rsidR="007856C1" w:rsidRPr="00A65B24" w:rsidRDefault="007856C1" w:rsidP="005820FA">
            <w:pPr>
              <w:spacing w:after="0" w:line="240" w:lineRule="auto"/>
              <w:jc w:val="center"/>
              <w:rPr>
                <w:rFonts w:ascii="Times New Roman" w:hAnsi="Times New Roman"/>
                <w:color w:val="000000"/>
                <w:sz w:val="18"/>
                <w:szCs w:val="18"/>
                <w:lang w:val="pl-PL" w:eastAsia="pl-PL"/>
              </w:rPr>
            </w:pPr>
            <w:r w:rsidRPr="00A65B24">
              <w:rPr>
                <w:rFonts w:ascii="Times New Roman" w:hAnsi="Times New Roman"/>
                <w:color w:val="000000"/>
                <w:sz w:val="18"/>
                <w:szCs w:val="18"/>
                <w:lang w:val="pl-PL" w:eastAsia="pl-PL"/>
              </w:rPr>
              <w:t>54,88</w:t>
            </w:r>
          </w:p>
        </w:tc>
        <w:tc>
          <w:tcPr>
            <w:tcW w:w="1500" w:type="dxa"/>
            <w:tcBorders>
              <w:top w:val="nil"/>
              <w:left w:val="nil"/>
              <w:bottom w:val="single" w:sz="4" w:space="0" w:color="auto"/>
              <w:right w:val="single" w:sz="4" w:space="0" w:color="auto"/>
            </w:tcBorders>
            <w:noWrap/>
            <w:vAlign w:val="bottom"/>
          </w:tcPr>
          <w:p w:rsidR="007856C1" w:rsidRPr="00A65B24" w:rsidRDefault="007856C1" w:rsidP="005820FA">
            <w:pPr>
              <w:spacing w:after="0" w:line="240" w:lineRule="auto"/>
              <w:jc w:val="center"/>
              <w:rPr>
                <w:rFonts w:ascii="Times New Roman" w:hAnsi="Times New Roman"/>
                <w:color w:val="000000"/>
                <w:sz w:val="18"/>
                <w:szCs w:val="18"/>
                <w:lang w:val="pl-PL" w:eastAsia="pl-PL"/>
              </w:rPr>
            </w:pPr>
            <w:r w:rsidRPr="00A65B24">
              <w:rPr>
                <w:rFonts w:ascii="Times New Roman" w:hAnsi="Times New Roman"/>
                <w:color w:val="000000"/>
                <w:sz w:val="18"/>
                <w:szCs w:val="18"/>
                <w:lang w:val="pl-PL" w:eastAsia="pl-PL"/>
              </w:rPr>
              <w:t>3,24</w:t>
            </w:r>
          </w:p>
        </w:tc>
        <w:tc>
          <w:tcPr>
            <w:tcW w:w="1560" w:type="dxa"/>
            <w:tcBorders>
              <w:top w:val="nil"/>
              <w:left w:val="nil"/>
              <w:bottom w:val="single" w:sz="4" w:space="0" w:color="auto"/>
              <w:right w:val="single" w:sz="4" w:space="0" w:color="auto"/>
            </w:tcBorders>
            <w:noWrap/>
            <w:vAlign w:val="bottom"/>
          </w:tcPr>
          <w:p w:rsidR="007856C1" w:rsidRPr="00A65B24" w:rsidRDefault="007856C1" w:rsidP="005820FA">
            <w:pPr>
              <w:spacing w:after="0" w:line="240" w:lineRule="auto"/>
              <w:jc w:val="center"/>
              <w:rPr>
                <w:rFonts w:ascii="Times New Roman" w:hAnsi="Times New Roman"/>
                <w:color w:val="000000"/>
                <w:sz w:val="18"/>
                <w:szCs w:val="18"/>
                <w:lang w:val="pl-PL" w:eastAsia="pl-PL"/>
              </w:rPr>
            </w:pPr>
            <w:r w:rsidRPr="00A65B24">
              <w:rPr>
                <w:rFonts w:ascii="Times New Roman" w:hAnsi="Times New Roman"/>
                <w:color w:val="000000"/>
                <w:sz w:val="18"/>
                <w:szCs w:val="18"/>
                <w:lang w:val="pl-PL" w:eastAsia="pl-PL"/>
              </w:rPr>
              <w:t>0,00</w:t>
            </w:r>
          </w:p>
        </w:tc>
        <w:tc>
          <w:tcPr>
            <w:tcW w:w="1440" w:type="dxa"/>
            <w:tcBorders>
              <w:top w:val="nil"/>
              <w:left w:val="nil"/>
              <w:bottom w:val="single" w:sz="4" w:space="0" w:color="auto"/>
              <w:right w:val="single" w:sz="8" w:space="0" w:color="auto"/>
            </w:tcBorders>
            <w:noWrap/>
            <w:vAlign w:val="bottom"/>
          </w:tcPr>
          <w:p w:rsidR="007856C1" w:rsidRPr="00A65B24" w:rsidRDefault="007856C1" w:rsidP="005820FA">
            <w:pPr>
              <w:spacing w:after="0" w:line="240" w:lineRule="auto"/>
              <w:jc w:val="center"/>
              <w:rPr>
                <w:rFonts w:ascii="Times New Roman" w:hAnsi="Times New Roman"/>
                <w:color w:val="000000"/>
                <w:sz w:val="18"/>
                <w:szCs w:val="18"/>
                <w:lang w:val="pl-PL" w:eastAsia="pl-PL"/>
              </w:rPr>
            </w:pPr>
            <w:r w:rsidRPr="00A65B24">
              <w:rPr>
                <w:rFonts w:ascii="Times New Roman" w:hAnsi="Times New Roman"/>
                <w:color w:val="000000"/>
                <w:sz w:val="18"/>
                <w:szCs w:val="18"/>
                <w:lang w:val="pl-PL" w:eastAsia="pl-PL"/>
              </w:rPr>
              <w:t>2,65</w:t>
            </w:r>
          </w:p>
        </w:tc>
      </w:tr>
      <w:tr w:rsidR="007856C1" w:rsidRPr="00647B64" w:rsidTr="00A65B24">
        <w:trPr>
          <w:trHeight w:val="300"/>
        </w:trPr>
        <w:tc>
          <w:tcPr>
            <w:tcW w:w="1461" w:type="dxa"/>
            <w:tcBorders>
              <w:top w:val="nil"/>
              <w:left w:val="single" w:sz="8" w:space="0" w:color="auto"/>
              <w:bottom w:val="single" w:sz="4" w:space="0" w:color="auto"/>
              <w:right w:val="nil"/>
            </w:tcBorders>
            <w:noWrap/>
            <w:vAlign w:val="center"/>
          </w:tcPr>
          <w:p w:rsidR="007856C1" w:rsidRPr="00A65B24" w:rsidRDefault="007856C1" w:rsidP="005820FA">
            <w:pPr>
              <w:spacing w:after="0" w:line="240" w:lineRule="auto"/>
              <w:jc w:val="center"/>
              <w:rPr>
                <w:rFonts w:ascii="Times New Roman" w:hAnsi="Times New Roman"/>
                <w:color w:val="000000"/>
                <w:sz w:val="18"/>
                <w:szCs w:val="18"/>
                <w:lang w:val="pl-PL" w:eastAsia="pl-PL"/>
              </w:rPr>
            </w:pPr>
            <w:r w:rsidRPr="00A65B24">
              <w:rPr>
                <w:rFonts w:ascii="Times New Roman" w:hAnsi="Times New Roman"/>
                <w:color w:val="000000"/>
                <w:sz w:val="18"/>
                <w:szCs w:val="18"/>
                <w:lang w:val="pl-PL" w:eastAsia="pl-PL"/>
              </w:rPr>
              <w:t>Eisai</w:t>
            </w:r>
          </w:p>
        </w:tc>
        <w:tc>
          <w:tcPr>
            <w:tcW w:w="1254" w:type="dxa"/>
            <w:tcBorders>
              <w:top w:val="nil"/>
              <w:left w:val="single" w:sz="8" w:space="0" w:color="auto"/>
              <w:bottom w:val="single" w:sz="4" w:space="0" w:color="auto"/>
              <w:right w:val="single" w:sz="4" w:space="0" w:color="auto"/>
            </w:tcBorders>
            <w:noWrap/>
            <w:vAlign w:val="center"/>
          </w:tcPr>
          <w:p w:rsidR="007856C1" w:rsidRPr="00A65B24" w:rsidRDefault="007856C1" w:rsidP="005820FA">
            <w:pPr>
              <w:spacing w:after="0" w:line="240" w:lineRule="auto"/>
              <w:jc w:val="center"/>
              <w:rPr>
                <w:rFonts w:ascii="Times New Roman" w:hAnsi="Times New Roman"/>
                <w:color w:val="000000"/>
                <w:sz w:val="18"/>
                <w:szCs w:val="18"/>
                <w:lang w:val="pl-PL" w:eastAsia="pl-PL"/>
              </w:rPr>
            </w:pPr>
            <w:r w:rsidRPr="00A65B24">
              <w:rPr>
                <w:rFonts w:ascii="Times New Roman" w:hAnsi="Times New Roman"/>
                <w:color w:val="000000"/>
                <w:sz w:val="18"/>
                <w:szCs w:val="18"/>
                <w:lang w:val="pl-PL" w:eastAsia="pl-PL"/>
              </w:rPr>
              <w:t>11000</w:t>
            </w:r>
          </w:p>
        </w:tc>
        <w:tc>
          <w:tcPr>
            <w:tcW w:w="1620" w:type="dxa"/>
            <w:tcBorders>
              <w:top w:val="nil"/>
              <w:left w:val="nil"/>
              <w:bottom w:val="single" w:sz="4" w:space="0" w:color="auto"/>
              <w:right w:val="single" w:sz="4" w:space="0" w:color="auto"/>
            </w:tcBorders>
            <w:noWrap/>
            <w:vAlign w:val="bottom"/>
          </w:tcPr>
          <w:p w:rsidR="007856C1" w:rsidRPr="00A65B24" w:rsidRDefault="007856C1" w:rsidP="005820FA">
            <w:pPr>
              <w:spacing w:after="0" w:line="240" w:lineRule="auto"/>
              <w:jc w:val="center"/>
              <w:rPr>
                <w:rFonts w:ascii="Times New Roman" w:hAnsi="Times New Roman"/>
                <w:color w:val="000000"/>
                <w:sz w:val="18"/>
                <w:szCs w:val="18"/>
                <w:lang w:val="pl-PL" w:eastAsia="pl-PL"/>
              </w:rPr>
            </w:pPr>
            <w:r w:rsidRPr="00A65B24">
              <w:rPr>
                <w:rFonts w:ascii="Times New Roman" w:hAnsi="Times New Roman"/>
                <w:color w:val="000000"/>
                <w:sz w:val="18"/>
                <w:szCs w:val="18"/>
                <w:lang w:val="pl-PL" w:eastAsia="pl-PL"/>
              </w:rPr>
              <w:t>871,55</w:t>
            </w:r>
          </w:p>
        </w:tc>
        <w:tc>
          <w:tcPr>
            <w:tcW w:w="1620" w:type="dxa"/>
            <w:tcBorders>
              <w:top w:val="nil"/>
              <w:left w:val="nil"/>
              <w:bottom w:val="single" w:sz="4" w:space="0" w:color="auto"/>
              <w:right w:val="single" w:sz="4" w:space="0" w:color="auto"/>
            </w:tcBorders>
            <w:noWrap/>
            <w:vAlign w:val="bottom"/>
          </w:tcPr>
          <w:p w:rsidR="007856C1" w:rsidRPr="00A65B24" w:rsidRDefault="007856C1" w:rsidP="005820FA">
            <w:pPr>
              <w:spacing w:after="0" w:line="240" w:lineRule="auto"/>
              <w:jc w:val="center"/>
              <w:rPr>
                <w:rFonts w:ascii="Times New Roman" w:hAnsi="Times New Roman"/>
                <w:color w:val="000000"/>
                <w:sz w:val="18"/>
                <w:szCs w:val="18"/>
                <w:lang w:val="pl-PL" w:eastAsia="pl-PL"/>
              </w:rPr>
            </w:pPr>
            <w:r w:rsidRPr="00A65B24">
              <w:rPr>
                <w:rFonts w:ascii="Times New Roman" w:hAnsi="Times New Roman"/>
                <w:color w:val="000000"/>
                <w:sz w:val="18"/>
                <w:szCs w:val="18"/>
                <w:lang w:val="pl-PL" w:eastAsia="pl-PL"/>
              </w:rPr>
              <w:t>180,64</w:t>
            </w:r>
          </w:p>
        </w:tc>
        <w:tc>
          <w:tcPr>
            <w:tcW w:w="1500" w:type="dxa"/>
            <w:tcBorders>
              <w:top w:val="nil"/>
              <w:left w:val="nil"/>
              <w:bottom w:val="single" w:sz="4" w:space="0" w:color="auto"/>
              <w:right w:val="single" w:sz="4" w:space="0" w:color="auto"/>
            </w:tcBorders>
            <w:noWrap/>
            <w:vAlign w:val="bottom"/>
          </w:tcPr>
          <w:p w:rsidR="007856C1" w:rsidRPr="00A65B24" w:rsidRDefault="007856C1" w:rsidP="005820FA">
            <w:pPr>
              <w:spacing w:after="0" w:line="240" w:lineRule="auto"/>
              <w:jc w:val="center"/>
              <w:rPr>
                <w:rFonts w:ascii="Times New Roman" w:hAnsi="Times New Roman"/>
                <w:color w:val="000000"/>
                <w:sz w:val="18"/>
                <w:szCs w:val="18"/>
                <w:lang w:val="pl-PL" w:eastAsia="pl-PL"/>
              </w:rPr>
            </w:pPr>
            <w:r w:rsidRPr="00A65B24">
              <w:rPr>
                <w:rFonts w:ascii="Times New Roman" w:hAnsi="Times New Roman"/>
                <w:color w:val="000000"/>
                <w:sz w:val="18"/>
                <w:szCs w:val="18"/>
                <w:lang w:val="pl-PL" w:eastAsia="pl-PL"/>
              </w:rPr>
              <w:t>3,00</w:t>
            </w:r>
          </w:p>
        </w:tc>
        <w:tc>
          <w:tcPr>
            <w:tcW w:w="1560" w:type="dxa"/>
            <w:tcBorders>
              <w:top w:val="nil"/>
              <w:left w:val="nil"/>
              <w:bottom w:val="single" w:sz="4" w:space="0" w:color="auto"/>
              <w:right w:val="single" w:sz="4" w:space="0" w:color="auto"/>
            </w:tcBorders>
            <w:noWrap/>
            <w:vAlign w:val="bottom"/>
          </w:tcPr>
          <w:p w:rsidR="007856C1" w:rsidRPr="00A65B24" w:rsidRDefault="007856C1" w:rsidP="005820FA">
            <w:pPr>
              <w:spacing w:after="0" w:line="240" w:lineRule="auto"/>
              <w:jc w:val="center"/>
              <w:rPr>
                <w:rFonts w:ascii="Times New Roman" w:hAnsi="Times New Roman"/>
                <w:color w:val="000000"/>
                <w:sz w:val="18"/>
                <w:szCs w:val="18"/>
                <w:lang w:val="pl-PL" w:eastAsia="pl-PL"/>
              </w:rPr>
            </w:pPr>
            <w:r w:rsidRPr="00A65B24">
              <w:rPr>
                <w:rFonts w:ascii="Times New Roman" w:hAnsi="Times New Roman"/>
                <w:color w:val="000000"/>
                <w:sz w:val="18"/>
                <w:szCs w:val="18"/>
                <w:lang w:val="pl-PL" w:eastAsia="pl-PL"/>
              </w:rPr>
              <w:t>0,45</w:t>
            </w:r>
          </w:p>
        </w:tc>
        <w:tc>
          <w:tcPr>
            <w:tcW w:w="1440" w:type="dxa"/>
            <w:tcBorders>
              <w:top w:val="nil"/>
              <w:left w:val="nil"/>
              <w:bottom w:val="single" w:sz="4" w:space="0" w:color="auto"/>
              <w:right w:val="single" w:sz="8" w:space="0" w:color="auto"/>
            </w:tcBorders>
            <w:noWrap/>
            <w:vAlign w:val="bottom"/>
          </w:tcPr>
          <w:p w:rsidR="007856C1" w:rsidRPr="00A65B24" w:rsidRDefault="007856C1" w:rsidP="005820FA">
            <w:pPr>
              <w:spacing w:after="0" w:line="240" w:lineRule="auto"/>
              <w:jc w:val="center"/>
              <w:rPr>
                <w:rFonts w:ascii="Times New Roman" w:hAnsi="Times New Roman"/>
                <w:color w:val="000000"/>
                <w:sz w:val="18"/>
                <w:szCs w:val="18"/>
                <w:lang w:val="pl-PL" w:eastAsia="pl-PL"/>
              </w:rPr>
            </w:pPr>
            <w:r w:rsidRPr="00A65B24">
              <w:rPr>
                <w:rFonts w:ascii="Times New Roman" w:hAnsi="Times New Roman"/>
                <w:color w:val="000000"/>
                <w:sz w:val="18"/>
                <w:szCs w:val="18"/>
                <w:lang w:val="pl-PL" w:eastAsia="pl-PL"/>
              </w:rPr>
              <w:t>1,82</w:t>
            </w:r>
          </w:p>
        </w:tc>
      </w:tr>
      <w:tr w:rsidR="007856C1" w:rsidRPr="00647B64" w:rsidTr="00A65B24">
        <w:trPr>
          <w:trHeight w:val="300"/>
        </w:trPr>
        <w:tc>
          <w:tcPr>
            <w:tcW w:w="1461" w:type="dxa"/>
            <w:tcBorders>
              <w:top w:val="nil"/>
              <w:left w:val="single" w:sz="8" w:space="0" w:color="auto"/>
              <w:bottom w:val="single" w:sz="4" w:space="0" w:color="auto"/>
              <w:right w:val="nil"/>
            </w:tcBorders>
            <w:noWrap/>
            <w:vAlign w:val="center"/>
          </w:tcPr>
          <w:p w:rsidR="007856C1" w:rsidRPr="00A65B24" w:rsidRDefault="007856C1" w:rsidP="005820FA">
            <w:pPr>
              <w:spacing w:after="0" w:line="240" w:lineRule="auto"/>
              <w:jc w:val="center"/>
              <w:rPr>
                <w:rFonts w:ascii="Times New Roman" w:hAnsi="Times New Roman"/>
                <w:color w:val="000000"/>
                <w:sz w:val="18"/>
                <w:szCs w:val="18"/>
                <w:lang w:val="pl-PL" w:eastAsia="pl-PL"/>
              </w:rPr>
            </w:pPr>
            <w:r w:rsidRPr="00A65B24">
              <w:rPr>
                <w:rFonts w:ascii="Times New Roman" w:hAnsi="Times New Roman"/>
                <w:color w:val="000000"/>
                <w:sz w:val="18"/>
                <w:szCs w:val="18"/>
                <w:lang w:val="pl-PL" w:eastAsia="pl-PL"/>
              </w:rPr>
              <w:t>Dainippon Sumitomo</w:t>
            </w:r>
          </w:p>
        </w:tc>
        <w:tc>
          <w:tcPr>
            <w:tcW w:w="1254" w:type="dxa"/>
            <w:tcBorders>
              <w:top w:val="nil"/>
              <w:left w:val="single" w:sz="8" w:space="0" w:color="auto"/>
              <w:bottom w:val="single" w:sz="4" w:space="0" w:color="auto"/>
              <w:right w:val="single" w:sz="4" w:space="0" w:color="auto"/>
            </w:tcBorders>
            <w:noWrap/>
            <w:vAlign w:val="bottom"/>
          </w:tcPr>
          <w:p w:rsidR="007856C1" w:rsidRPr="00A65B24" w:rsidRDefault="007856C1" w:rsidP="005820FA">
            <w:pPr>
              <w:spacing w:after="0" w:line="240" w:lineRule="auto"/>
              <w:jc w:val="center"/>
              <w:rPr>
                <w:rFonts w:ascii="Times New Roman" w:hAnsi="Times New Roman"/>
                <w:color w:val="000000"/>
                <w:sz w:val="18"/>
                <w:szCs w:val="18"/>
                <w:lang w:val="pl-PL" w:eastAsia="pl-PL"/>
              </w:rPr>
            </w:pPr>
            <w:r w:rsidRPr="00A65B24">
              <w:rPr>
                <w:rFonts w:ascii="Times New Roman" w:hAnsi="Times New Roman"/>
                <w:color w:val="000000"/>
                <w:sz w:val="18"/>
                <w:szCs w:val="18"/>
                <w:lang w:val="pl-PL" w:eastAsia="pl-PL"/>
              </w:rPr>
              <w:t>7800</w:t>
            </w:r>
          </w:p>
        </w:tc>
        <w:tc>
          <w:tcPr>
            <w:tcW w:w="1620" w:type="dxa"/>
            <w:tcBorders>
              <w:top w:val="nil"/>
              <w:left w:val="nil"/>
              <w:bottom w:val="single" w:sz="4" w:space="0" w:color="auto"/>
              <w:right w:val="single" w:sz="4" w:space="0" w:color="auto"/>
            </w:tcBorders>
            <w:noWrap/>
            <w:vAlign w:val="bottom"/>
          </w:tcPr>
          <w:p w:rsidR="007856C1" w:rsidRPr="00A65B24" w:rsidRDefault="007856C1" w:rsidP="005820FA">
            <w:pPr>
              <w:spacing w:after="0" w:line="240" w:lineRule="auto"/>
              <w:jc w:val="center"/>
              <w:rPr>
                <w:rFonts w:ascii="Times New Roman" w:hAnsi="Times New Roman"/>
                <w:color w:val="000000"/>
                <w:sz w:val="18"/>
                <w:szCs w:val="18"/>
                <w:lang w:val="pl-PL" w:eastAsia="pl-PL"/>
              </w:rPr>
            </w:pPr>
            <w:r w:rsidRPr="00A65B24">
              <w:rPr>
                <w:rFonts w:ascii="Times New Roman" w:hAnsi="Times New Roman"/>
                <w:color w:val="000000"/>
                <w:sz w:val="18"/>
                <w:szCs w:val="18"/>
                <w:lang w:val="pl-PL" w:eastAsia="pl-PL"/>
              </w:rPr>
              <w:t>531,92</w:t>
            </w:r>
          </w:p>
        </w:tc>
        <w:tc>
          <w:tcPr>
            <w:tcW w:w="1620" w:type="dxa"/>
            <w:tcBorders>
              <w:top w:val="nil"/>
              <w:left w:val="nil"/>
              <w:bottom w:val="single" w:sz="4" w:space="0" w:color="auto"/>
              <w:right w:val="single" w:sz="4" w:space="0" w:color="auto"/>
            </w:tcBorders>
            <w:noWrap/>
            <w:vAlign w:val="bottom"/>
          </w:tcPr>
          <w:p w:rsidR="007856C1" w:rsidRPr="00A65B24" w:rsidRDefault="007856C1" w:rsidP="005820FA">
            <w:pPr>
              <w:spacing w:after="0" w:line="240" w:lineRule="auto"/>
              <w:jc w:val="center"/>
              <w:rPr>
                <w:rFonts w:ascii="Times New Roman" w:hAnsi="Times New Roman"/>
                <w:color w:val="000000"/>
                <w:sz w:val="18"/>
                <w:szCs w:val="18"/>
                <w:lang w:val="pl-PL" w:eastAsia="pl-PL"/>
              </w:rPr>
            </w:pPr>
            <w:r w:rsidRPr="00A65B24">
              <w:rPr>
                <w:rFonts w:ascii="Times New Roman" w:hAnsi="Times New Roman"/>
                <w:color w:val="000000"/>
                <w:sz w:val="18"/>
                <w:szCs w:val="18"/>
                <w:lang w:val="pl-PL" w:eastAsia="pl-PL"/>
              </w:rPr>
              <w:t>93,46</w:t>
            </w:r>
          </w:p>
        </w:tc>
        <w:tc>
          <w:tcPr>
            <w:tcW w:w="1500" w:type="dxa"/>
            <w:tcBorders>
              <w:top w:val="nil"/>
              <w:left w:val="nil"/>
              <w:bottom w:val="single" w:sz="4" w:space="0" w:color="auto"/>
              <w:right w:val="single" w:sz="4" w:space="0" w:color="auto"/>
            </w:tcBorders>
            <w:noWrap/>
            <w:vAlign w:val="bottom"/>
          </w:tcPr>
          <w:p w:rsidR="007856C1" w:rsidRPr="00A65B24" w:rsidRDefault="007856C1" w:rsidP="005820FA">
            <w:pPr>
              <w:spacing w:after="0" w:line="240" w:lineRule="auto"/>
              <w:jc w:val="center"/>
              <w:rPr>
                <w:rFonts w:ascii="Times New Roman" w:hAnsi="Times New Roman"/>
                <w:color w:val="000000"/>
                <w:sz w:val="18"/>
                <w:szCs w:val="18"/>
                <w:lang w:val="pl-PL" w:eastAsia="pl-PL"/>
              </w:rPr>
            </w:pPr>
            <w:r w:rsidRPr="00A65B24">
              <w:rPr>
                <w:rFonts w:ascii="Times New Roman" w:hAnsi="Times New Roman"/>
                <w:color w:val="000000"/>
                <w:sz w:val="18"/>
                <w:szCs w:val="18"/>
                <w:lang w:val="pl-PL" w:eastAsia="pl-PL"/>
              </w:rPr>
              <w:t>4,23</w:t>
            </w:r>
          </w:p>
        </w:tc>
        <w:tc>
          <w:tcPr>
            <w:tcW w:w="1560" w:type="dxa"/>
            <w:tcBorders>
              <w:top w:val="nil"/>
              <w:left w:val="nil"/>
              <w:bottom w:val="single" w:sz="4" w:space="0" w:color="auto"/>
              <w:right w:val="single" w:sz="4" w:space="0" w:color="auto"/>
            </w:tcBorders>
            <w:noWrap/>
            <w:vAlign w:val="bottom"/>
          </w:tcPr>
          <w:p w:rsidR="007856C1" w:rsidRPr="00A65B24" w:rsidRDefault="007856C1" w:rsidP="005820FA">
            <w:pPr>
              <w:spacing w:after="0" w:line="240" w:lineRule="auto"/>
              <w:jc w:val="center"/>
              <w:rPr>
                <w:rFonts w:ascii="Times New Roman" w:hAnsi="Times New Roman"/>
                <w:color w:val="000000"/>
                <w:sz w:val="18"/>
                <w:szCs w:val="18"/>
                <w:lang w:val="pl-PL" w:eastAsia="pl-PL"/>
              </w:rPr>
            </w:pPr>
            <w:r w:rsidRPr="00A65B24">
              <w:rPr>
                <w:rFonts w:ascii="Times New Roman" w:hAnsi="Times New Roman"/>
                <w:color w:val="000000"/>
                <w:sz w:val="18"/>
                <w:szCs w:val="18"/>
                <w:lang w:val="pl-PL" w:eastAsia="pl-PL"/>
              </w:rPr>
              <w:t>0,13</w:t>
            </w:r>
          </w:p>
        </w:tc>
        <w:tc>
          <w:tcPr>
            <w:tcW w:w="1440" w:type="dxa"/>
            <w:tcBorders>
              <w:top w:val="nil"/>
              <w:left w:val="nil"/>
              <w:bottom w:val="single" w:sz="4" w:space="0" w:color="auto"/>
              <w:right w:val="single" w:sz="8" w:space="0" w:color="auto"/>
            </w:tcBorders>
            <w:noWrap/>
            <w:vAlign w:val="bottom"/>
          </w:tcPr>
          <w:p w:rsidR="007856C1" w:rsidRPr="00A65B24" w:rsidRDefault="007856C1" w:rsidP="005820FA">
            <w:pPr>
              <w:spacing w:after="0" w:line="240" w:lineRule="auto"/>
              <w:jc w:val="center"/>
              <w:rPr>
                <w:rFonts w:ascii="Times New Roman" w:hAnsi="Times New Roman"/>
                <w:color w:val="000000"/>
                <w:sz w:val="18"/>
                <w:szCs w:val="18"/>
                <w:lang w:val="pl-PL" w:eastAsia="pl-PL"/>
              </w:rPr>
            </w:pPr>
            <w:r w:rsidRPr="00A65B24">
              <w:rPr>
                <w:rFonts w:ascii="Times New Roman" w:hAnsi="Times New Roman"/>
                <w:color w:val="000000"/>
                <w:sz w:val="18"/>
                <w:szCs w:val="18"/>
                <w:lang w:val="pl-PL" w:eastAsia="pl-PL"/>
              </w:rPr>
              <w:t>3,46</w:t>
            </w:r>
          </w:p>
        </w:tc>
      </w:tr>
      <w:tr w:rsidR="007856C1" w:rsidRPr="00647B64" w:rsidTr="00A65B24">
        <w:trPr>
          <w:trHeight w:val="300"/>
        </w:trPr>
        <w:tc>
          <w:tcPr>
            <w:tcW w:w="1461" w:type="dxa"/>
            <w:tcBorders>
              <w:top w:val="nil"/>
              <w:left w:val="single" w:sz="8" w:space="0" w:color="auto"/>
              <w:bottom w:val="single" w:sz="4" w:space="0" w:color="auto"/>
              <w:right w:val="nil"/>
            </w:tcBorders>
            <w:noWrap/>
            <w:vAlign w:val="center"/>
          </w:tcPr>
          <w:p w:rsidR="007856C1" w:rsidRPr="00A65B24" w:rsidRDefault="007856C1" w:rsidP="005820FA">
            <w:pPr>
              <w:spacing w:after="0" w:line="240" w:lineRule="auto"/>
              <w:jc w:val="center"/>
              <w:rPr>
                <w:rFonts w:ascii="Times New Roman" w:hAnsi="Times New Roman"/>
                <w:color w:val="000000"/>
                <w:sz w:val="18"/>
                <w:szCs w:val="18"/>
                <w:lang w:val="pl-PL" w:eastAsia="pl-PL"/>
              </w:rPr>
            </w:pPr>
            <w:r w:rsidRPr="00A65B24">
              <w:rPr>
                <w:rFonts w:ascii="Times New Roman" w:hAnsi="Times New Roman"/>
                <w:color w:val="000000"/>
                <w:sz w:val="18"/>
                <w:szCs w:val="18"/>
                <w:lang w:val="pl-PL" w:eastAsia="pl-PL"/>
              </w:rPr>
              <w:t>Watson</w:t>
            </w:r>
          </w:p>
        </w:tc>
        <w:tc>
          <w:tcPr>
            <w:tcW w:w="1254" w:type="dxa"/>
            <w:tcBorders>
              <w:top w:val="nil"/>
              <w:left w:val="single" w:sz="8" w:space="0" w:color="auto"/>
              <w:bottom w:val="single" w:sz="4" w:space="0" w:color="auto"/>
              <w:right w:val="single" w:sz="4" w:space="0" w:color="auto"/>
            </w:tcBorders>
            <w:noWrap/>
            <w:vAlign w:val="bottom"/>
          </w:tcPr>
          <w:p w:rsidR="007856C1" w:rsidRPr="00A65B24" w:rsidRDefault="007856C1" w:rsidP="005820FA">
            <w:pPr>
              <w:spacing w:after="0" w:line="240" w:lineRule="auto"/>
              <w:jc w:val="center"/>
              <w:rPr>
                <w:rFonts w:ascii="Times New Roman" w:hAnsi="Times New Roman"/>
                <w:color w:val="000000"/>
                <w:sz w:val="18"/>
                <w:szCs w:val="18"/>
                <w:lang w:val="pl-PL" w:eastAsia="pl-PL"/>
              </w:rPr>
            </w:pPr>
            <w:r w:rsidRPr="00A65B24">
              <w:rPr>
                <w:rFonts w:ascii="Times New Roman" w:hAnsi="Times New Roman"/>
                <w:color w:val="000000"/>
                <w:sz w:val="18"/>
                <w:szCs w:val="18"/>
                <w:lang w:val="pl-PL" w:eastAsia="pl-PL"/>
              </w:rPr>
              <w:t>5800</w:t>
            </w:r>
          </w:p>
        </w:tc>
        <w:tc>
          <w:tcPr>
            <w:tcW w:w="1620" w:type="dxa"/>
            <w:tcBorders>
              <w:top w:val="nil"/>
              <w:left w:val="nil"/>
              <w:bottom w:val="single" w:sz="4" w:space="0" w:color="auto"/>
              <w:right w:val="single" w:sz="4" w:space="0" w:color="auto"/>
            </w:tcBorders>
            <w:noWrap/>
            <w:vAlign w:val="bottom"/>
          </w:tcPr>
          <w:p w:rsidR="007856C1" w:rsidRPr="00A65B24" w:rsidRDefault="007856C1" w:rsidP="005820FA">
            <w:pPr>
              <w:spacing w:after="0" w:line="240" w:lineRule="auto"/>
              <w:jc w:val="center"/>
              <w:rPr>
                <w:rFonts w:ascii="Times New Roman" w:hAnsi="Times New Roman"/>
                <w:color w:val="000000"/>
                <w:sz w:val="18"/>
                <w:szCs w:val="18"/>
                <w:lang w:val="pl-PL" w:eastAsia="pl-PL"/>
              </w:rPr>
            </w:pPr>
            <w:r w:rsidRPr="00A65B24">
              <w:rPr>
                <w:rFonts w:ascii="Times New Roman" w:hAnsi="Times New Roman"/>
                <w:color w:val="000000"/>
                <w:sz w:val="18"/>
                <w:szCs w:val="18"/>
                <w:lang w:val="pl-PL" w:eastAsia="pl-PL"/>
              </w:rPr>
              <w:t>615,00</w:t>
            </w:r>
          </w:p>
        </w:tc>
        <w:tc>
          <w:tcPr>
            <w:tcW w:w="1620" w:type="dxa"/>
            <w:tcBorders>
              <w:top w:val="nil"/>
              <w:left w:val="nil"/>
              <w:bottom w:val="single" w:sz="4" w:space="0" w:color="auto"/>
              <w:right w:val="single" w:sz="4" w:space="0" w:color="auto"/>
            </w:tcBorders>
            <w:noWrap/>
            <w:vAlign w:val="bottom"/>
          </w:tcPr>
          <w:p w:rsidR="007856C1" w:rsidRPr="00A65B24" w:rsidRDefault="007856C1" w:rsidP="005820FA">
            <w:pPr>
              <w:spacing w:after="0" w:line="240" w:lineRule="auto"/>
              <w:jc w:val="center"/>
              <w:rPr>
                <w:rFonts w:ascii="Times New Roman" w:hAnsi="Times New Roman"/>
                <w:color w:val="000000"/>
                <w:sz w:val="18"/>
                <w:szCs w:val="18"/>
                <w:lang w:val="pl-PL" w:eastAsia="pl-PL"/>
              </w:rPr>
            </w:pPr>
            <w:r w:rsidRPr="00A65B24">
              <w:rPr>
                <w:rFonts w:ascii="Times New Roman" w:hAnsi="Times New Roman"/>
                <w:color w:val="000000"/>
                <w:sz w:val="18"/>
                <w:szCs w:val="18"/>
                <w:lang w:val="pl-PL" w:eastAsia="pl-PL"/>
              </w:rPr>
              <w:t>51,03</w:t>
            </w:r>
          </w:p>
        </w:tc>
        <w:tc>
          <w:tcPr>
            <w:tcW w:w="1500" w:type="dxa"/>
            <w:tcBorders>
              <w:top w:val="nil"/>
              <w:left w:val="nil"/>
              <w:bottom w:val="single" w:sz="4" w:space="0" w:color="auto"/>
              <w:right w:val="single" w:sz="4" w:space="0" w:color="auto"/>
            </w:tcBorders>
            <w:noWrap/>
            <w:vAlign w:val="bottom"/>
          </w:tcPr>
          <w:p w:rsidR="007856C1" w:rsidRPr="00A65B24" w:rsidRDefault="007856C1" w:rsidP="005820FA">
            <w:pPr>
              <w:spacing w:after="0" w:line="240" w:lineRule="auto"/>
              <w:jc w:val="center"/>
              <w:rPr>
                <w:rFonts w:ascii="Times New Roman" w:hAnsi="Times New Roman"/>
                <w:color w:val="000000"/>
                <w:sz w:val="18"/>
                <w:szCs w:val="18"/>
                <w:lang w:val="pl-PL" w:eastAsia="pl-PL"/>
              </w:rPr>
            </w:pPr>
            <w:r w:rsidRPr="00A65B24">
              <w:rPr>
                <w:rFonts w:ascii="Times New Roman" w:hAnsi="Times New Roman"/>
                <w:color w:val="000000"/>
                <w:sz w:val="18"/>
                <w:szCs w:val="18"/>
                <w:lang w:val="pl-PL" w:eastAsia="pl-PL"/>
              </w:rPr>
              <w:t>5,34</w:t>
            </w:r>
          </w:p>
        </w:tc>
        <w:tc>
          <w:tcPr>
            <w:tcW w:w="1560" w:type="dxa"/>
            <w:tcBorders>
              <w:top w:val="nil"/>
              <w:left w:val="nil"/>
              <w:bottom w:val="single" w:sz="4" w:space="0" w:color="auto"/>
              <w:right w:val="single" w:sz="4" w:space="0" w:color="auto"/>
            </w:tcBorders>
            <w:noWrap/>
            <w:vAlign w:val="bottom"/>
          </w:tcPr>
          <w:p w:rsidR="007856C1" w:rsidRPr="00A65B24" w:rsidRDefault="007856C1" w:rsidP="005820FA">
            <w:pPr>
              <w:spacing w:after="0" w:line="240" w:lineRule="auto"/>
              <w:jc w:val="center"/>
              <w:rPr>
                <w:rFonts w:ascii="Times New Roman" w:hAnsi="Times New Roman"/>
                <w:color w:val="000000"/>
                <w:sz w:val="18"/>
                <w:szCs w:val="18"/>
                <w:lang w:val="pl-PL" w:eastAsia="pl-PL"/>
              </w:rPr>
            </w:pPr>
            <w:r w:rsidRPr="00A65B24">
              <w:rPr>
                <w:rFonts w:ascii="Times New Roman" w:hAnsi="Times New Roman"/>
                <w:color w:val="000000"/>
                <w:sz w:val="18"/>
                <w:szCs w:val="18"/>
                <w:lang w:val="pl-PL" w:eastAsia="pl-PL"/>
              </w:rPr>
              <w:t>1,21</w:t>
            </w:r>
          </w:p>
        </w:tc>
        <w:tc>
          <w:tcPr>
            <w:tcW w:w="1440" w:type="dxa"/>
            <w:tcBorders>
              <w:top w:val="nil"/>
              <w:left w:val="nil"/>
              <w:bottom w:val="single" w:sz="4" w:space="0" w:color="auto"/>
              <w:right w:val="single" w:sz="8" w:space="0" w:color="auto"/>
            </w:tcBorders>
            <w:noWrap/>
            <w:vAlign w:val="bottom"/>
          </w:tcPr>
          <w:p w:rsidR="007856C1" w:rsidRPr="00A65B24" w:rsidRDefault="007856C1" w:rsidP="005820FA">
            <w:pPr>
              <w:spacing w:after="0" w:line="240" w:lineRule="auto"/>
              <w:jc w:val="center"/>
              <w:rPr>
                <w:rFonts w:ascii="Times New Roman" w:hAnsi="Times New Roman"/>
                <w:color w:val="000000"/>
                <w:sz w:val="18"/>
                <w:szCs w:val="18"/>
                <w:lang w:val="pl-PL" w:eastAsia="pl-PL"/>
              </w:rPr>
            </w:pPr>
            <w:r w:rsidRPr="00A65B24">
              <w:rPr>
                <w:rFonts w:ascii="Times New Roman" w:hAnsi="Times New Roman"/>
                <w:color w:val="000000"/>
                <w:sz w:val="18"/>
                <w:szCs w:val="18"/>
                <w:lang w:val="pl-PL" w:eastAsia="pl-PL"/>
              </w:rPr>
              <w:t>2,24</w:t>
            </w:r>
          </w:p>
        </w:tc>
      </w:tr>
      <w:tr w:rsidR="007856C1" w:rsidRPr="00647B64" w:rsidTr="00A65B24">
        <w:trPr>
          <w:trHeight w:val="300"/>
        </w:trPr>
        <w:tc>
          <w:tcPr>
            <w:tcW w:w="1461" w:type="dxa"/>
            <w:tcBorders>
              <w:top w:val="nil"/>
              <w:left w:val="single" w:sz="8" w:space="0" w:color="auto"/>
              <w:bottom w:val="single" w:sz="4" w:space="0" w:color="auto"/>
              <w:right w:val="nil"/>
            </w:tcBorders>
            <w:noWrap/>
            <w:vAlign w:val="center"/>
          </w:tcPr>
          <w:p w:rsidR="007856C1" w:rsidRPr="00A65B24" w:rsidRDefault="007856C1" w:rsidP="005820FA">
            <w:pPr>
              <w:spacing w:after="0" w:line="240" w:lineRule="auto"/>
              <w:jc w:val="center"/>
              <w:rPr>
                <w:rFonts w:ascii="Times New Roman" w:hAnsi="Times New Roman"/>
                <w:color w:val="000000"/>
                <w:sz w:val="18"/>
                <w:szCs w:val="18"/>
                <w:lang w:val="pl-PL" w:eastAsia="pl-PL"/>
              </w:rPr>
            </w:pPr>
            <w:r w:rsidRPr="00A65B24">
              <w:rPr>
                <w:rFonts w:ascii="Times New Roman" w:hAnsi="Times New Roman"/>
                <w:color w:val="000000"/>
                <w:sz w:val="18"/>
                <w:szCs w:val="18"/>
                <w:lang w:val="pl-PL" w:eastAsia="pl-PL"/>
              </w:rPr>
              <w:t>Lundbeck</w:t>
            </w:r>
          </w:p>
        </w:tc>
        <w:tc>
          <w:tcPr>
            <w:tcW w:w="1254" w:type="dxa"/>
            <w:tcBorders>
              <w:top w:val="nil"/>
              <w:left w:val="single" w:sz="8" w:space="0" w:color="auto"/>
              <w:bottom w:val="single" w:sz="4" w:space="0" w:color="auto"/>
              <w:right w:val="single" w:sz="4" w:space="0" w:color="auto"/>
            </w:tcBorders>
            <w:noWrap/>
            <w:vAlign w:val="bottom"/>
          </w:tcPr>
          <w:p w:rsidR="007856C1" w:rsidRPr="00A65B24" w:rsidRDefault="007856C1" w:rsidP="005820FA">
            <w:pPr>
              <w:spacing w:after="0" w:line="240" w:lineRule="auto"/>
              <w:jc w:val="center"/>
              <w:rPr>
                <w:rFonts w:ascii="Times New Roman" w:hAnsi="Times New Roman"/>
                <w:color w:val="000000"/>
                <w:sz w:val="18"/>
                <w:szCs w:val="18"/>
                <w:lang w:val="pl-PL" w:eastAsia="pl-PL"/>
              </w:rPr>
            </w:pPr>
            <w:r w:rsidRPr="00A65B24">
              <w:rPr>
                <w:rFonts w:ascii="Times New Roman" w:hAnsi="Times New Roman"/>
                <w:color w:val="000000"/>
                <w:sz w:val="18"/>
                <w:szCs w:val="18"/>
                <w:lang w:val="pl-PL" w:eastAsia="pl-PL"/>
              </w:rPr>
              <w:t>5689</w:t>
            </w:r>
          </w:p>
        </w:tc>
        <w:tc>
          <w:tcPr>
            <w:tcW w:w="1620" w:type="dxa"/>
            <w:tcBorders>
              <w:top w:val="nil"/>
              <w:left w:val="nil"/>
              <w:bottom w:val="single" w:sz="4" w:space="0" w:color="auto"/>
              <w:right w:val="single" w:sz="4" w:space="0" w:color="auto"/>
            </w:tcBorders>
            <w:noWrap/>
            <w:vAlign w:val="bottom"/>
          </w:tcPr>
          <w:p w:rsidR="007856C1" w:rsidRPr="00A65B24" w:rsidRDefault="007856C1" w:rsidP="005820FA">
            <w:pPr>
              <w:spacing w:after="0" w:line="240" w:lineRule="auto"/>
              <w:jc w:val="center"/>
              <w:rPr>
                <w:rFonts w:ascii="Times New Roman" w:hAnsi="Times New Roman"/>
                <w:color w:val="000000"/>
                <w:sz w:val="18"/>
                <w:szCs w:val="18"/>
                <w:lang w:val="pl-PL" w:eastAsia="pl-PL"/>
              </w:rPr>
            </w:pPr>
            <w:r w:rsidRPr="00A65B24">
              <w:rPr>
                <w:rFonts w:ascii="Times New Roman" w:hAnsi="Times New Roman"/>
                <w:color w:val="000000"/>
                <w:sz w:val="18"/>
                <w:szCs w:val="18"/>
                <w:lang w:val="pl-PL" w:eastAsia="pl-PL"/>
              </w:rPr>
              <w:t>461,77</w:t>
            </w:r>
          </w:p>
        </w:tc>
        <w:tc>
          <w:tcPr>
            <w:tcW w:w="1620" w:type="dxa"/>
            <w:tcBorders>
              <w:top w:val="nil"/>
              <w:left w:val="nil"/>
              <w:bottom w:val="single" w:sz="4" w:space="0" w:color="auto"/>
              <w:right w:val="single" w:sz="4" w:space="0" w:color="auto"/>
            </w:tcBorders>
            <w:noWrap/>
            <w:vAlign w:val="bottom"/>
          </w:tcPr>
          <w:p w:rsidR="007856C1" w:rsidRPr="00A65B24" w:rsidRDefault="007856C1" w:rsidP="005820FA">
            <w:pPr>
              <w:spacing w:after="0" w:line="240" w:lineRule="auto"/>
              <w:jc w:val="center"/>
              <w:rPr>
                <w:rFonts w:ascii="Times New Roman" w:hAnsi="Times New Roman"/>
                <w:color w:val="000000"/>
                <w:sz w:val="18"/>
                <w:szCs w:val="18"/>
                <w:lang w:val="pl-PL" w:eastAsia="pl-PL"/>
              </w:rPr>
            </w:pPr>
            <w:r w:rsidRPr="00A65B24">
              <w:rPr>
                <w:rFonts w:ascii="Times New Roman" w:hAnsi="Times New Roman"/>
                <w:color w:val="000000"/>
                <w:sz w:val="18"/>
                <w:szCs w:val="18"/>
                <w:lang w:val="pl-PL" w:eastAsia="pl-PL"/>
              </w:rPr>
              <w:t>95,27</w:t>
            </w:r>
          </w:p>
        </w:tc>
        <w:tc>
          <w:tcPr>
            <w:tcW w:w="1500" w:type="dxa"/>
            <w:tcBorders>
              <w:top w:val="nil"/>
              <w:left w:val="nil"/>
              <w:bottom w:val="single" w:sz="4" w:space="0" w:color="auto"/>
              <w:right w:val="single" w:sz="4" w:space="0" w:color="auto"/>
            </w:tcBorders>
            <w:noWrap/>
            <w:vAlign w:val="bottom"/>
          </w:tcPr>
          <w:p w:rsidR="007856C1" w:rsidRPr="00A65B24" w:rsidRDefault="007856C1" w:rsidP="005820FA">
            <w:pPr>
              <w:spacing w:after="0" w:line="240" w:lineRule="auto"/>
              <w:jc w:val="center"/>
              <w:rPr>
                <w:rFonts w:ascii="Times New Roman" w:hAnsi="Times New Roman"/>
                <w:color w:val="000000"/>
                <w:sz w:val="18"/>
                <w:szCs w:val="18"/>
                <w:lang w:val="pl-PL" w:eastAsia="pl-PL"/>
              </w:rPr>
            </w:pPr>
            <w:r w:rsidRPr="00A65B24">
              <w:rPr>
                <w:rFonts w:ascii="Times New Roman" w:hAnsi="Times New Roman"/>
                <w:color w:val="000000"/>
                <w:sz w:val="18"/>
                <w:szCs w:val="18"/>
                <w:lang w:val="pl-PL" w:eastAsia="pl-PL"/>
              </w:rPr>
              <w:t>2,11</w:t>
            </w:r>
          </w:p>
        </w:tc>
        <w:tc>
          <w:tcPr>
            <w:tcW w:w="1560" w:type="dxa"/>
            <w:tcBorders>
              <w:top w:val="nil"/>
              <w:left w:val="nil"/>
              <w:bottom w:val="single" w:sz="4" w:space="0" w:color="auto"/>
              <w:right w:val="single" w:sz="4" w:space="0" w:color="auto"/>
            </w:tcBorders>
            <w:noWrap/>
            <w:vAlign w:val="bottom"/>
          </w:tcPr>
          <w:p w:rsidR="007856C1" w:rsidRPr="00A65B24" w:rsidRDefault="007856C1" w:rsidP="005820FA">
            <w:pPr>
              <w:spacing w:after="0" w:line="240" w:lineRule="auto"/>
              <w:jc w:val="center"/>
              <w:rPr>
                <w:rFonts w:ascii="Times New Roman" w:hAnsi="Times New Roman"/>
                <w:color w:val="000000"/>
                <w:sz w:val="18"/>
                <w:szCs w:val="18"/>
                <w:lang w:val="pl-PL" w:eastAsia="pl-PL"/>
              </w:rPr>
            </w:pPr>
            <w:r w:rsidRPr="00A65B24">
              <w:rPr>
                <w:rFonts w:ascii="Times New Roman" w:hAnsi="Times New Roman"/>
                <w:color w:val="000000"/>
                <w:sz w:val="18"/>
                <w:szCs w:val="18"/>
                <w:lang w:val="pl-PL" w:eastAsia="pl-PL"/>
              </w:rPr>
              <w:t>1,05</w:t>
            </w:r>
          </w:p>
        </w:tc>
        <w:tc>
          <w:tcPr>
            <w:tcW w:w="1440" w:type="dxa"/>
            <w:tcBorders>
              <w:top w:val="nil"/>
              <w:left w:val="nil"/>
              <w:bottom w:val="single" w:sz="4" w:space="0" w:color="auto"/>
              <w:right w:val="single" w:sz="8" w:space="0" w:color="auto"/>
            </w:tcBorders>
            <w:noWrap/>
            <w:vAlign w:val="bottom"/>
          </w:tcPr>
          <w:p w:rsidR="007856C1" w:rsidRPr="00A65B24" w:rsidRDefault="007856C1" w:rsidP="005820FA">
            <w:pPr>
              <w:spacing w:after="0" w:line="240" w:lineRule="auto"/>
              <w:jc w:val="center"/>
              <w:rPr>
                <w:rFonts w:ascii="Times New Roman" w:hAnsi="Times New Roman"/>
                <w:color w:val="000000"/>
                <w:sz w:val="18"/>
                <w:szCs w:val="18"/>
                <w:lang w:val="pl-PL" w:eastAsia="pl-PL"/>
              </w:rPr>
            </w:pPr>
            <w:r w:rsidRPr="00A65B24">
              <w:rPr>
                <w:rFonts w:ascii="Times New Roman" w:hAnsi="Times New Roman"/>
                <w:color w:val="000000"/>
                <w:sz w:val="18"/>
                <w:szCs w:val="18"/>
                <w:lang w:val="pl-PL" w:eastAsia="pl-PL"/>
              </w:rPr>
              <w:t>2,46</w:t>
            </w:r>
          </w:p>
        </w:tc>
      </w:tr>
      <w:tr w:rsidR="007856C1" w:rsidRPr="00647B64" w:rsidTr="00A65B24">
        <w:trPr>
          <w:trHeight w:val="300"/>
        </w:trPr>
        <w:tc>
          <w:tcPr>
            <w:tcW w:w="1461" w:type="dxa"/>
            <w:tcBorders>
              <w:top w:val="nil"/>
              <w:left w:val="single" w:sz="8" w:space="0" w:color="auto"/>
              <w:bottom w:val="single" w:sz="4" w:space="0" w:color="auto"/>
              <w:right w:val="nil"/>
            </w:tcBorders>
            <w:noWrap/>
            <w:vAlign w:val="center"/>
          </w:tcPr>
          <w:p w:rsidR="007856C1" w:rsidRPr="00A65B24" w:rsidRDefault="007856C1" w:rsidP="005820FA">
            <w:pPr>
              <w:spacing w:after="0" w:line="240" w:lineRule="auto"/>
              <w:jc w:val="center"/>
              <w:rPr>
                <w:rFonts w:ascii="Times New Roman" w:hAnsi="Times New Roman"/>
                <w:color w:val="000000"/>
                <w:sz w:val="18"/>
                <w:szCs w:val="18"/>
                <w:lang w:val="pl-PL" w:eastAsia="pl-PL"/>
              </w:rPr>
            </w:pPr>
            <w:r w:rsidRPr="00A65B24">
              <w:rPr>
                <w:rFonts w:ascii="Times New Roman" w:hAnsi="Times New Roman"/>
                <w:color w:val="000000"/>
                <w:sz w:val="18"/>
                <w:szCs w:val="18"/>
                <w:lang w:val="pl-PL" w:eastAsia="pl-PL"/>
              </w:rPr>
              <w:t>Shionogi</w:t>
            </w:r>
          </w:p>
        </w:tc>
        <w:tc>
          <w:tcPr>
            <w:tcW w:w="1254" w:type="dxa"/>
            <w:tcBorders>
              <w:top w:val="nil"/>
              <w:left w:val="single" w:sz="8" w:space="0" w:color="auto"/>
              <w:bottom w:val="single" w:sz="4" w:space="0" w:color="auto"/>
              <w:right w:val="single" w:sz="4" w:space="0" w:color="auto"/>
            </w:tcBorders>
            <w:noWrap/>
            <w:vAlign w:val="bottom"/>
          </w:tcPr>
          <w:p w:rsidR="007856C1" w:rsidRPr="00A65B24" w:rsidRDefault="007856C1" w:rsidP="005820FA">
            <w:pPr>
              <w:spacing w:after="0" w:line="240" w:lineRule="auto"/>
              <w:jc w:val="center"/>
              <w:rPr>
                <w:rFonts w:ascii="Times New Roman" w:hAnsi="Times New Roman"/>
                <w:color w:val="000000"/>
                <w:sz w:val="18"/>
                <w:szCs w:val="18"/>
                <w:lang w:val="pl-PL" w:eastAsia="pl-PL"/>
              </w:rPr>
            </w:pPr>
            <w:r w:rsidRPr="00A65B24">
              <w:rPr>
                <w:rFonts w:ascii="Times New Roman" w:hAnsi="Times New Roman"/>
                <w:color w:val="000000"/>
                <w:sz w:val="18"/>
                <w:szCs w:val="18"/>
                <w:lang w:val="pl-PL" w:eastAsia="pl-PL"/>
              </w:rPr>
              <w:t>5300</w:t>
            </w:r>
          </w:p>
        </w:tc>
        <w:tc>
          <w:tcPr>
            <w:tcW w:w="1620" w:type="dxa"/>
            <w:tcBorders>
              <w:top w:val="nil"/>
              <w:left w:val="nil"/>
              <w:bottom w:val="single" w:sz="4" w:space="0" w:color="auto"/>
              <w:right w:val="single" w:sz="4" w:space="0" w:color="auto"/>
            </w:tcBorders>
            <w:noWrap/>
            <w:vAlign w:val="bottom"/>
          </w:tcPr>
          <w:p w:rsidR="007856C1" w:rsidRPr="00A65B24" w:rsidRDefault="007856C1" w:rsidP="005820FA">
            <w:pPr>
              <w:spacing w:after="0" w:line="240" w:lineRule="auto"/>
              <w:jc w:val="center"/>
              <w:rPr>
                <w:rFonts w:ascii="Times New Roman" w:hAnsi="Times New Roman"/>
                <w:color w:val="000000"/>
                <w:sz w:val="18"/>
                <w:szCs w:val="18"/>
                <w:lang w:val="pl-PL" w:eastAsia="pl-PL"/>
              </w:rPr>
            </w:pPr>
            <w:r w:rsidRPr="00A65B24">
              <w:rPr>
                <w:rFonts w:ascii="Times New Roman" w:hAnsi="Times New Roman"/>
                <w:color w:val="000000"/>
                <w:sz w:val="18"/>
                <w:szCs w:val="18"/>
                <w:lang w:val="pl-PL" w:eastAsia="pl-PL"/>
              </w:rPr>
              <w:t>643,21</w:t>
            </w:r>
          </w:p>
        </w:tc>
        <w:tc>
          <w:tcPr>
            <w:tcW w:w="1620" w:type="dxa"/>
            <w:tcBorders>
              <w:top w:val="nil"/>
              <w:left w:val="nil"/>
              <w:bottom w:val="single" w:sz="4" w:space="0" w:color="auto"/>
              <w:right w:val="single" w:sz="4" w:space="0" w:color="auto"/>
            </w:tcBorders>
            <w:noWrap/>
            <w:vAlign w:val="bottom"/>
          </w:tcPr>
          <w:p w:rsidR="007856C1" w:rsidRPr="00A65B24" w:rsidRDefault="007856C1" w:rsidP="005820FA">
            <w:pPr>
              <w:spacing w:after="0" w:line="240" w:lineRule="auto"/>
              <w:jc w:val="center"/>
              <w:rPr>
                <w:rFonts w:ascii="Times New Roman" w:hAnsi="Times New Roman"/>
                <w:color w:val="000000"/>
                <w:sz w:val="18"/>
                <w:szCs w:val="18"/>
                <w:lang w:val="pl-PL" w:eastAsia="pl-PL"/>
              </w:rPr>
            </w:pPr>
            <w:r w:rsidRPr="00A65B24">
              <w:rPr>
                <w:rFonts w:ascii="Times New Roman" w:hAnsi="Times New Roman"/>
                <w:color w:val="000000"/>
                <w:sz w:val="18"/>
                <w:szCs w:val="18"/>
                <w:lang w:val="pl-PL" w:eastAsia="pl-PL"/>
              </w:rPr>
              <w:t>115,85</w:t>
            </w:r>
          </w:p>
        </w:tc>
        <w:tc>
          <w:tcPr>
            <w:tcW w:w="1500" w:type="dxa"/>
            <w:tcBorders>
              <w:top w:val="nil"/>
              <w:left w:val="nil"/>
              <w:bottom w:val="single" w:sz="4" w:space="0" w:color="auto"/>
              <w:right w:val="single" w:sz="4" w:space="0" w:color="auto"/>
            </w:tcBorders>
            <w:noWrap/>
            <w:vAlign w:val="bottom"/>
          </w:tcPr>
          <w:p w:rsidR="007856C1" w:rsidRPr="00A65B24" w:rsidRDefault="007856C1" w:rsidP="005820FA">
            <w:pPr>
              <w:spacing w:after="0" w:line="240" w:lineRule="auto"/>
              <w:jc w:val="center"/>
              <w:rPr>
                <w:rFonts w:ascii="Times New Roman" w:hAnsi="Times New Roman"/>
                <w:color w:val="000000"/>
                <w:sz w:val="18"/>
                <w:szCs w:val="18"/>
                <w:lang w:val="pl-PL" w:eastAsia="pl-PL"/>
              </w:rPr>
            </w:pPr>
            <w:r w:rsidRPr="00A65B24">
              <w:rPr>
                <w:rFonts w:ascii="Times New Roman" w:hAnsi="Times New Roman"/>
                <w:color w:val="000000"/>
                <w:sz w:val="18"/>
                <w:szCs w:val="18"/>
                <w:lang w:val="pl-PL" w:eastAsia="pl-PL"/>
              </w:rPr>
              <w:t>5,66</w:t>
            </w:r>
          </w:p>
        </w:tc>
        <w:tc>
          <w:tcPr>
            <w:tcW w:w="1560" w:type="dxa"/>
            <w:tcBorders>
              <w:top w:val="nil"/>
              <w:left w:val="nil"/>
              <w:bottom w:val="single" w:sz="4" w:space="0" w:color="auto"/>
              <w:right w:val="single" w:sz="4" w:space="0" w:color="auto"/>
            </w:tcBorders>
            <w:noWrap/>
            <w:vAlign w:val="bottom"/>
          </w:tcPr>
          <w:p w:rsidR="007856C1" w:rsidRPr="00A65B24" w:rsidRDefault="007856C1" w:rsidP="005820FA">
            <w:pPr>
              <w:spacing w:after="0" w:line="240" w:lineRule="auto"/>
              <w:jc w:val="center"/>
              <w:rPr>
                <w:rFonts w:ascii="Times New Roman" w:hAnsi="Times New Roman"/>
                <w:color w:val="000000"/>
                <w:sz w:val="18"/>
                <w:szCs w:val="18"/>
                <w:lang w:val="pl-PL" w:eastAsia="pl-PL"/>
              </w:rPr>
            </w:pPr>
            <w:r w:rsidRPr="00A65B24">
              <w:rPr>
                <w:rFonts w:ascii="Times New Roman" w:hAnsi="Times New Roman"/>
                <w:color w:val="000000"/>
                <w:sz w:val="18"/>
                <w:szCs w:val="18"/>
                <w:lang w:val="pl-PL" w:eastAsia="pl-PL"/>
              </w:rPr>
              <w:t>0,75</w:t>
            </w:r>
          </w:p>
        </w:tc>
        <w:tc>
          <w:tcPr>
            <w:tcW w:w="1440" w:type="dxa"/>
            <w:tcBorders>
              <w:top w:val="nil"/>
              <w:left w:val="nil"/>
              <w:bottom w:val="single" w:sz="4" w:space="0" w:color="auto"/>
              <w:right w:val="single" w:sz="8" w:space="0" w:color="auto"/>
            </w:tcBorders>
            <w:noWrap/>
            <w:vAlign w:val="bottom"/>
          </w:tcPr>
          <w:p w:rsidR="007856C1" w:rsidRPr="00A65B24" w:rsidRDefault="007856C1" w:rsidP="005820FA">
            <w:pPr>
              <w:spacing w:after="0" w:line="240" w:lineRule="auto"/>
              <w:jc w:val="center"/>
              <w:rPr>
                <w:rFonts w:ascii="Times New Roman" w:hAnsi="Times New Roman"/>
                <w:color w:val="000000"/>
                <w:sz w:val="18"/>
                <w:szCs w:val="18"/>
                <w:lang w:val="pl-PL" w:eastAsia="pl-PL"/>
              </w:rPr>
            </w:pPr>
            <w:r w:rsidRPr="00A65B24">
              <w:rPr>
                <w:rFonts w:ascii="Times New Roman" w:hAnsi="Times New Roman"/>
                <w:color w:val="000000"/>
                <w:sz w:val="18"/>
                <w:szCs w:val="18"/>
                <w:lang w:val="pl-PL" w:eastAsia="pl-PL"/>
              </w:rPr>
              <w:t>4,72</w:t>
            </w:r>
          </w:p>
        </w:tc>
      </w:tr>
      <w:tr w:rsidR="007856C1" w:rsidRPr="00647B64" w:rsidTr="00A65B24">
        <w:trPr>
          <w:trHeight w:val="300"/>
        </w:trPr>
        <w:tc>
          <w:tcPr>
            <w:tcW w:w="1461" w:type="dxa"/>
            <w:tcBorders>
              <w:top w:val="nil"/>
              <w:left w:val="single" w:sz="8" w:space="0" w:color="auto"/>
              <w:bottom w:val="single" w:sz="4" w:space="0" w:color="auto"/>
              <w:right w:val="nil"/>
            </w:tcBorders>
            <w:noWrap/>
            <w:vAlign w:val="center"/>
          </w:tcPr>
          <w:p w:rsidR="007856C1" w:rsidRPr="00A65B24" w:rsidRDefault="007856C1" w:rsidP="005820FA">
            <w:pPr>
              <w:spacing w:after="0" w:line="240" w:lineRule="auto"/>
              <w:jc w:val="center"/>
              <w:rPr>
                <w:rFonts w:ascii="Times New Roman" w:hAnsi="Times New Roman"/>
                <w:color w:val="000000"/>
                <w:sz w:val="18"/>
                <w:szCs w:val="18"/>
                <w:lang w:val="pl-PL" w:eastAsia="pl-PL"/>
              </w:rPr>
            </w:pPr>
            <w:r w:rsidRPr="00A65B24">
              <w:rPr>
                <w:rFonts w:ascii="Times New Roman" w:hAnsi="Times New Roman"/>
                <w:color w:val="000000"/>
                <w:sz w:val="18"/>
                <w:szCs w:val="18"/>
                <w:lang w:val="pl-PL" w:eastAsia="pl-PL"/>
              </w:rPr>
              <w:t>Biogen idec</w:t>
            </w:r>
          </w:p>
        </w:tc>
        <w:tc>
          <w:tcPr>
            <w:tcW w:w="1254" w:type="dxa"/>
            <w:tcBorders>
              <w:top w:val="nil"/>
              <w:left w:val="single" w:sz="8" w:space="0" w:color="auto"/>
              <w:bottom w:val="single" w:sz="4" w:space="0" w:color="auto"/>
              <w:right w:val="single" w:sz="4" w:space="0" w:color="auto"/>
            </w:tcBorders>
            <w:noWrap/>
            <w:vAlign w:val="bottom"/>
          </w:tcPr>
          <w:p w:rsidR="007856C1" w:rsidRPr="00A65B24" w:rsidRDefault="007856C1" w:rsidP="005820FA">
            <w:pPr>
              <w:spacing w:after="0" w:line="240" w:lineRule="auto"/>
              <w:jc w:val="center"/>
              <w:rPr>
                <w:rFonts w:ascii="Times New Roman" w:hAnsi="Times New Roman"/>
                <w:color w:val="000000"/>
                <w:sz w:val="18"/>
                <w:szCs w:val="18"/>
                <w:lang w:val="pl-PL" w:eastAsia="pl-PL"/>
              </w:rPr>
            </w:pPr>
            <w:r w:rsidRPr="00A65B24">
              <w:rPr>
                <w:rFonts w:ascii="Times New Roman" w:hAnsi="Times New Roman"/>
                <w:color w:val="000000"/>
                <w:sz w:val="18"/>
                <w:szCs w:val="18"/>
                <w:lang w:val="pl-PL" w:eastAsia="pl-PL"/>
              </w:rPr>
              <w:t>4850</w:t>
            </w:r>
          </w:p>
        </w:tc>
        <w:tc>
          <w:tcPr>
            <w:tcW w:w="1620" w:type="dxa"/>
            <w:tcBorders>
              <w:top w:val="nil"/>
              <w:left w:val="nil"/>
              <w:bottom w:val="single" w:sz="4" w:space="0" w:color="auto"/>
              <w:right w:val="single" w:sz="4" w:space="0" w:color="auto"/>
            </w:tcBorders>
            <w:noWrap/>
            <w:vAlign w:val="bottom"/>
          </w:tcPr>
          <w:p w:rsidR="007856C1" w:rsidRPr="00A65B24" w:rsidRDefault="007856C1" w:rsidP="005820FA">
            <w:pPr>
              <w:spacing w:after="0" w:line="240" w:lineRule="auto"/>
              <w:jc w:val="center"/>
              <w:rPr>
                <w:rFonts w:ascii="Times New Roman" w:hAnsi="Times New Roman"/>
                <w:color w:val="000000"/>
                <w:sz w:val="18"/>
                <w:szCs w:val="18"/>
                <w:lang w:val="pl-PL" w:eastAsia="pl-PL"/>
              </w:rPr>
            </w:pPr>
            <w:r w:rsidRPr="00A65B24">
              <w:rPr>
                <w:rFonts w:ascii="Times New Roman" w:hAnsi="Times New Roman"/>
                <w:color w:val="000000"/>
                <w:sz w:val="18"/>
                <w:szCs w:val="18"/>
                <w:lang w:val="pl-PL" w:eastAsia="pl-PL"/>
              </w:rPr>
              <w:t>972,16</w:t>
            </w:r>
          </w:p>
        </w:tc>
        <w:tc>
          <w:tcPr>
            <w:tcW w:w="1620" w:type="dxa"/>
            <w:tcBorders>
              <w:top w:val="nil"/>
              <w:left w:val="nil"/>
              <w:bottom w:val="single" w:sz="4" w:space="0" w:color="auto"/>
              <w:right w:val="single" w:sz="4" w:space="0" w:color="auto"/>
            </w:tcBorders>
            <w:noWrap/>
            <w:vAlign w:val="bottom"/>
          </w:tcPr>
          <w:p w:rsidR="007856C1" w:rsidRPr="00A65B24" w:rsidRDefault="007856C1" w:rsidP="005820FA">
            <w:pPr>
              <w:spacing w:after="0" w:line="240" w:lineRule="auto"/>
              <w:jc w:val="center"/>
              <w:rPr>
                <w:rFonts w:ascii="Times New Roman" w:hAnsi="Times New Roman"/>
                <w:color w:val="000000"/>
                <w:sz w:val="18"/>
                <w:szCs w:val="18"/>
                <w:lang w:val="pl-PL" w:eastAsia="pl-PL"/>
              </w:rPr>
            </w:pPr>
            <w:r w:rsidRPr="00A65B24">
              <w:rPr>
                <w:rFonts w:ascii="Times New Roman" w:hAnsi="Times New Roman"/>
                <w:color w:val="000000"/>
                <w:sz w:val="18"/>
                <w:szCs w:val="18"/>
                <w:lang w:val="pl-PL" w:eastAsia="pl-PL"/>
              </w:rPr>
              <w:t>257,53</w:t>
            </w:r>
          </w:p>
        </w:tc>
        <w:tc>
          <w:tcPr>
            <w:tcW w:w="1500" w:type="dxa"/>
            <w:tcBorders>
              <w:top w:val="nil"/>
              <w:left w:val="nil"/>
              <w:bottom w:val="single" w:sz="4" w:space="0" w:color="auto"/>
              <w:right w:val="single" w:sz="4" w:space="0" w:color="auto"/>
            </w:tcBorders>
            <w:noWrap/>
            <w:vAlign w:val="bottom"/>
          </w:tcPr>
          <w:p w:rsidR="007856C1" w:rsidRPr="00A65B24" w:rsidRDefault="007856C1" w:rsidP="005820FA">
            <w:pPr>
              <w:spacing w:after="0" w:line="240" w:lineRule="auto"/>
              <w:jc w:val="center"/>
              <w:rPr>
                <w:rFonts w:ascii="Times New Roman" w:hAnsi="Times New Roman"/>
                <w:color w:val="000000"/>
                <w:sz w:val="18"/>
                <w:szCs w:val="18"/>
                <w:lang w:val="pl-PL" w:eastAsia="pl-PL"/>
              </w:rPr>
            </w:pPr>
            <w:r w:rsidRPr="00A65B24">
              <w:rPr>
                <w:rFonts w:ascii="Times New Roman" w:hAnsi="Times New Roman"/>
                <w:color w:val="000000"/>
                <w:sz w:val="18"/>
                <w:szCs w:val="18"/>
                <w:lang w:val="pl-PL" w:eastAsia="pl-PL"/>
              </w:rPr>
              <w:t>1,65</w:t>
            </w:r>
          </w:p>
        </w:tc>
        <w:tc>
          <w:tcPr>
            <w:tcW w:w="1560" w:type="dxa"/>
            <w:tcBorders>
              <w:top w:val="nil"/>
              <w:left w:val="nil"/>
              <w:bottom w:val="single" w:sz="4" w:space="0" w:color="auto"/>
              <w:right w:val="single" w:sz="4" w:space="0" w:color="auto"/>
            </w:tcBorders>
            <w:noWrap/>
            <w:vAlign w:val="bottom"/>
          </w:tcPr>
          <w:p w:rsidR="007856C1" w:rsidRPr="00A65B24" w:rsidRDefault="007856C1" w:rsidP="005820FA">
            <w:pPr>
              <w:spacing w:after="0" w:line="240" w:lineRule="auto"/>
              <w:jc w:val="center"/>
              <w:rPr>
                <w:rFonts w:ascii="Times New Roman" w:hAnsi="Times New Roman"/>
                <w:color w:val="000000"/>
                <w:sz w:val="18"/>
                <w:szCs w:val="18"/>
                <w:lang w:val="pl-PL" w:eastAsia="pl-PL"/>
              </w:rPr>
            </w:pPr>
            <w:r w:rsidRPr="00A65B24">
              <w:rPr>
                <w:rFonts w:ascii="Times New Roman" w:hAnsi="Times New Roman"/>
                <w:color w:val="000000"/>
                <w:sz w:val="18"/>
                <w:szCs w:val="18"/>
                <w:lang w:val="pl-PL" w:eastAsia="pl-PL"/>
              </w:rPr>
              <w:t>1,03</w:t>
            </w:r>
          </w:p>
        </w:tc>
        <w:tc>
          <w:tcPr>
            <w:tcW w:w="1440" w:type="dxa"/>
            <w:tcBorders>
              <w:top w:val="nil"/>
              <w:left w:val="nil"/>
              <w:bottom w:val="single" w:sz="4" w:space="0" w:color="auto"/>
              <w:right w:val="single" w:sz="8" w:space="0" w:color="auto"/>
            </w:tcBorders>
            <w:noWrap/>
            <w:vAlign w:val="bottom"/>
          </w:tcPr>
          <w:p w:rsidR="007856C1" w:rsidRPr="00A65B24" w:rsidRDefault="007856C1" w:rsidP="005820FA">
            <w:pPr>
              <w:spacing w:after="0" w:line="240" w:lineRule="auto"/>
              <w:jc w:val="center"/>
              <w:rPr>
                <w:rFonts w:ascii="Times New Roman" w:hAnsi="Times New Roman"/>
                <w:color w:val="000000"/>
                <w:sz w:val="18"/>
                <w:szCs w:val="18"/>
                <w:lang w:val="pl-PL" w:eastAsia="pl-PL"/>
              </w:rPr>
            </w:pPr>
            <w:r w:rsidRPr="00A65B24">
              <w:rPr>
                <w:rFonts w:ascii="Times New Roman" w:hAnsi="Times New Roman"/>
                <w:color w:val="000000"/>
                <w:sz w:val="18"/>
                <w:szCs w:val="18"/>
                <w:lang w:val="pl-PL" w:eastAsia="pl-PL"/>
              </w:rPr>
              <w:t>2,89</w:t>
            </w:r>
          </w:p>
        </w:tc>
      </w:tr>
      <w:tr w:rsidR="007856C1" w:rsidRPr="00647B64" w:rsidTr="00A65B24">
        <w:trPr>
          <w:trHeight w:val="300"/>
        </w:trPr>
        <w:tc>
          <w:tcPr>
            <w:tcW w:w="1461" w:type="dxa"/>
            <w:tcBorders>
              <w:top w:val="nil"/>
              <w:left w:val="single" w:sz="8" w:space="0" w:color="auto"/>
              <w:bottom w:val="nil"/>
              <w:right w:val="nil"/>
            </w:tcBorders>
            <w:noWrap/>
            <w:vAlign w:val="center"/>
          </w:tcPr>
          <w:p w:rsidR="007856C1" w:rsidRPr="00A65B24" w:rsidRDefault="007856C1" w:rsidP="005820FA">
            <w:pPr>
              <w:spacing w:after="0" w:line="240" w:lineRule="auto"/>
              <w:jc w:val="center"/>
              <w:rPr>
                <w:rFonts w:ascii="Times New Roman" w:hAnsi="Times New Roman"/>
                <w:color w:val="000000"/>
                <w:sz w:val="18"/>
                <w:szCs w:val="18"/>
                <w:lang w:val="pl-PL" w:eastAsia="pl-PL"/>
              </w:rPr>
            </w:pPr>
            <w:r w:rsidRPr="00A65B24">
              <w:rPr>
                <w:rFonts w:ascii="Times New Roman" w:hAnsi="Times New Roman"/>
                <w:color w:val="000000"/>
                <w:sz w:val="18"/>
                <w:szCs w:val="18"/>
                <w:lang w:val="pl-PL" w:eastAsia="pl-PL"/>
              </w:rPr>
              <w:t>Celgene</w:t>
            </w:r>
          </w:p>
        </w:tc>
        <w:tc>
          <w:tcPr>
            <w:tcW w:w="1254" w:type="dxa"/>
            <w:tcBorders>
              <w:top w:val="nil"/>
              <w:left w:val="single" w:sz="8" w:space="0" w:color="auto"/>
              <w:bottom w:val="single" w:sz="4" w:space="0" w:color="auto"/>
              <w:right w:val="single" w:sz="4" w:space="0" w:color="auto"/>
            </w:tcBorders>
            <w:noWrap/>
            <w:vAlign w:val="bottom"/>
          </w:tcPr>
          <w:p w:rsidR="007856C1" w:rsidRPr="00A65B24" w:rsidRDefault="007856C1" w:rsidP="005820FA">
            <w:pPr>
              <w:spacing w:after="0" w:line="240" w:lineRule="auto"/>
              <w:jc w:val="center"/>
              <w:rPr>
                <w:rFonts w:ascii="Times New Roman" w:hAnsi="Times New Roman"/>
                <w:color w:val="000000"/>
                <w:sz w:val="18"/>
                <w:szCs w:val="18"/>
                <w:lang w:val="pl-PL" w:eastAsia="pl-PL"/>
              </w:rPr>
            </w:pPr>
            <w:r w:rsidRPr="00A65B24">
              <w:rPr>
                <w:rFonts w:ascii="Times New Roman" w:hAnsi="Times New Roman"/>
                <w:color w:val="000000"/>
                <w:sz w:val="18"/>
                <w:szCs w:val="18"/>
                <w:lang w:val="pl-PL" w:eastAsia="pl-PL"/>
              </w:rPr>
              <w:t>4182</w:t>
            </w:r>
          </w:p>
        </w:tc>
        <w:tc>
          <w:tcPr>
            <w:tcW w:w="1620" w:type="dxa"/>
            <w:tcBorders>
              <w:top w:val="nil"/>
              <w:left w:val="nil"/>
              <w:bottom w:val="single" w:sz="4" w:space="0" w:color="auto"/>
              <w:right w:val="single" w:sz="4" w:space="0" w:color="auto"/>
            </w:tcBorders>
            <w:noWrap/>
            <w:vAlign w:val="bottom"/>
          </w:tcPr>
          <w:p w:rsidR="007856C1" w:rsidRPr="00A65B24" w:rsidRDefault="007856C1" w:rsidP="005820FA">
            <w:pPr>
              <w:spacing w:after="0" w:line="240" w:lineRule="auto"/>
              <w:jc w:val="center"/>
              <w:rPr>
                <w:rFonts w:ascii="Times New Roman" w:hAnsi="Times New Roman"/>
                <w:color w:val="000000"/>
                <w:sz w:val="18"/>
                <w:szCs w:val="18"/>
                <w:lang w:val="pl-PL" w:eastAsia="pl-PL"/>
              </w:rPr>
            </w:pPr>
            <w:r w:rsidRPr="00A65B24">
              <w:rPr>
                <w:rFonts w:ascii="Times New Roman" w:hAnsi="Times New Roman"/>
                <w:color w:val="000000"/>
                <w:sz w:val="18"/>
                <w:szCs w:val="18"/>
                <w:lang w:val="pl-PL" w:eastAsia="pl-PL"/>
              </w:rPr>
              <w:t>867,05</w:t>
            </w:r>
          </w:p>
        </w:tc>
        <w:tc>
          <w:tcPr>
            <w:tcW w:w="1620" w:type="dxa"/>
            <w:tcBorders>
              <w:top w:val="nil"/>
              <w:left w:val="nil"/>
              <w:bottom w:val="single" w:sz="4" w:space="0" w:color="auto"/>
              <w:right w:val="single" w:sz="4" w:space="0" w:color="auto"/>
            </w:tcBorders>
            <w:noWrap/>
            <w:vAlign w:val="bottom"/>
          </w:tcPr>
          <w:p w:rsidR="007856C1" w:rsidRPr="00A65B24" w:rsidRDefault="007856C1" w:rsidP="005820FA">
            <w:pPr>
              <w:spacing w:after="0" w:line="240" w:lineRule="auto"/>
              <w:jc w:val="center"/>
              <w:rPr>
                <w:rFonts w:ascii="Times New Roman" w:hAnsi="Times New Roman"/>
                <w:color w:val="000000"/>
                <w:sz w:val="18"/>
                <w:szCs w:val="18"/>
                <w:lang w:val="pl-PL" w:eastAsia="pl-PL"/>
              </w:rPr>
            </w:pPr>
            <w:r w:rsidRPr="00A65B24">
              <w:rPr>
                <w:rFonts w:ascii="Times New Roman" w:hAnsi="Times New Roman"/>
                <w:color w:val="000000"/>
                <w:sz w:val="18"/>
                <w:szCs w:val="18"/>
                <w:lang w:val="pl-PL" w:eastAsia="pl-PL"/>
              </w:rPr>
              <w:t>227,40</w:t>
            </w:r>
          </w:p>
        </w:tc>
        <w:tc>
          <w:tcPr>
            <w:tcW w:w="1500" w:type="dxa"/>
            <w:tcBorders>
              <w:top w:val="nil"/>
              <w:left w:val="nil"/>
              <w:bottom w:val="single" w:sz="4" w:space="0" w:color="auto"/>
              <w:right w:val="single" w:sz="4" w:space="0" w:color="auto"/>
            </w:tcBorders>
            <w:noWrap/>
            <w:vAlign w:val="bottom"/>
          </w:tcPr>
          <w:p w:rsidR="007856C1" w:rsidRPr="00A65B24" w:rsidRDefault="007856C1" w:rsidP="005820FA">
            <w:pPr>
              <w:spacing w:after="0" w:line="240" w:lineRule="auto"/>
              <w:jc w:val="center"/>
              <w:rPr>
                <w:rFonts w:ascii="Times New Roman" w:hAnsi="Times New Roman"/>
                <w:color w:val="000000"/>
                <w:sz w:val="18"/>
                <w:szCs w:val="18"/>
                <w:lang w:val="pl-PL" w:eastAsia="pl-PL"/>
              </w:rPr>
            </w:pPr>
            <w:r w:rsidRPr="00A65B24">
              <w:rPr>
                <w:rFonts w:ascii="Times New Roman" w:hAnsi="Times New Roman"/>
                <w:color w:val="000000"/>
                <w:sz w:val="18"/>
                <w:szCs w:val="18"/>
                <w:lang w:val="pl-PL" w:eastAsia="pl-PL"/>
              </w:rPr>
              <w:t>2,39</w:t>
            </w:r>
          </w:p>
        </w:tc>
        <w:tc>
          <w:tcPr>
            <w:tcW w:w="1560" w:type="dxa"/>
            <w:tcBorders>
              <w:top w:val="nil"/>
              <w:left w:val="nil"/>
              <w:bottom w:val="single" w:sz="4" w:space="0" w:color="auto"/>
              <w:right w:val="single" w:sz="4" w:space="0" w:color="auto"/>
            </w:tcBorders>
            <w:noWrap/>
            <w:vAlign w:val="bottom"/>
          </w:tcPr>
          <w:p w:rsidR="007856C1" w:rsidRPr="00A65B24" w:rsidRDefault="007856C1" w:rsidP="005820FA">
            <w:pPr>
              <w:spacing w:after="0" w:line="240" w:lineRule="auto"/>
              <w:jc w:val="center"/>
              <w:rPr>
                <w:rFonts w:ascii="Times New Roman" w:hAnsi="Times New Roman"/>
                <w:color w:val="000000"/>
                <w:sz w:val="18"/>
                <w:szCs w:val="18"/>
                <w:lang w:val="pl-PL" w:eastAsia="pl-PL"/>
              </w:rPr>
            </w:pPr>
            <w:r w:rsidRPr="00A65B24">
              <w:rPr>
                <w:rFonts w:ascii="Times New Roman" w:hAnsi="Times New Roman"/>
                <w:color w:val="000000"/>
                <w:sz w:val="18"/>
                <w:szCs w:val="18"/>
                <w:lang w:val="pl-PL" w:eastAsia="pl-PL"/>
              </w:rPr>
              <w:t>0,96</w:t>
            </w:r>
          </w:p>
        </w:tc>
        <w:tc>
          <w:tcPr>
            <w:tcW w:w="1440" w:type="dxa"/>
            <w:tcBorders>
              <w:top w:val="nil"/>
              <w:left w:val="nil"/>
              <w:bottom w:val="single" w:sz="4" w:space="0" w:color="auto"/>
              <w:right w:val="single" w:sz="8" w:space="0" w:color="auto"/>
            </w:tcBorders>
            <w:noWrap/>
            <w:vAlign w:val="bottom"/>
          </w:tcPr>
          <w:p w:rsidR="007856C1" w:rsidRPr="00A65B24" w:rsidRDefault="007856C1" w:rsidP="005820FA">
            <w:pPr>
              <w:spacing w:after="0" w:line="240" w:lineRule="auto"/>
              <w:jc w:val="center"/>
              <w:rPr>
                <w:rFonts w:ascii="Times New Roman" w:hAnsi="Times New Roman"/>
                <w:color w:val="000000"/>
                <w:sz w:val="18"/>
                <w:szCs w:val="18"/>
                <w:lang w:val="pl-PL" w:eastAsia="pl-PL"/>
              </w:rPr>
            </w:pPr>
            <w:r w:rsidRPr="00A65B24">
              <w:rPr>
                <w:rFonts w:ascii="Times New Roman" w:hAnsi="Times New Roman"/>
                <w:color w:val="000000"/>
                <w:sz w:val="18"/>
                <w:szCs w:val="18"/>
                <w:lang w:val="pl-PL" w:eastAsia="pl-PL"/>
              </w:rPr>
              <w:t>2,39</w:t>
            </w:r>
          </w:p>
        </w:tc>
      </w:tr>
      <w:tr w:rsidR="007856C1" w:rsidRPr="00647B64" w:rsidTr="00A65B24">
        <w:trPr>
          <w:trHeight w:val="300"/>
        </w:trPr>
        <w:tc>
          <w:tcPr>
            <w:tcW w:w="1461" w:type="dxa"/>
            <w:tcBorders>
              <w:top w:val="single" w:sz="4" w:space="0" w:color="auto"/>
              <w:left w:val="single" w:sz="8" w:space="0" w:color="auto"/>
              <w:bottom w:val="nil"/>
              <w:right w:val="nil"/>
            </w:tcBorders>
            <w:noWrap/>
            <w:vAlign w:val="center"/>
          </w:tcPr>
          <w:p w:rsidR="007856C1" w:rsidRPr="00A65B24" w:rsidRDefault="007856C1" w:rsidP="005820FA">
            <w:pPr>
              <w:spacing w:after="0" w:line="240" w:lineRule="auto"/>
              <w:jc w:val="center"/>
              <w:rPr>
                <w:rFonts w:ascii="Times New Roman" w:hAnsi="Times New Roman"/>
                <w:color w:val="000000"/>
                <w:sz w:val="18"/>
                <w:szCs w:val="18"/>
                <w:lang w:val="pl-PL" w:eastAsia="pl-PL"/>
              </w:rPr>
            </w:pPr>
            <w:r w:rsidRPr="00A65B24">
              <w:rPr>
                <w:rFonts w:ascii="Times New Roman" w:hAnsi="Times New Roman"/>
                <w:color w:val="000000"/>
                <w:sz w:val="18"/>
                <w:szCs w:val="18"/>
                <w:lang w:val="pl-PL" w:eastAsia="pl-PL"/>
              </w:rPr>
              <w:t>Shire</w:t>
            </w:r>
          </w:p>
        </w:tc>
        <w:tc>
          <w:tcPr>
            <w:tcW w:w="1254" w:type="dxa"/>
            <w:tcBorders>
              <w:top w:val="nil"/>
              <w:left w:val="single" w:sz="8" w:space="0" w:color="auto"/>
              <w:bottom w:val="single" w:sz="4" w:space="0" w:color="auto"/>
              <w:right w:val="single" w:sz="4" w:space="0" w:color="auto"/>
            </w:tcBorders>
            <w:noWrap/>
            <w:vAlign w:val="bottom"/>
          </w:tcPr>
          <w:p w:rsidR="007856C1" w:rsidRPr="00A65B24" w:rsidRDefault="007856C1" w:rsidP="005820FA">
            <w:pPr>
              <w:spacing w:after="0" w:line="240" w:lineRule="auto"/>
              <w:jc w:val="center"/>
              <w:rPr>
                <w:rFonts w:ascii="Times New Roman" w:hAnsi="Times New Roman"/>
                <w:color w:val="000000"/>
                <w:sz w:val="18"/>
                <w:szCs w:val="18"/>
                <w:lang w:val="pl-PL" w:eastAsia="pl-PL"/>
              </w:rPr>
            </w:pPr>
            <w:r w:rsidRPr="00A65B24">
              <w:rPr>
                <w:rFonts w:ascii="Times New Roman" w:hAnsi="Times New Roman"/>
                <w:color w:val="000000"/>
                <w:sz w:val="18"/>
                <w:szCs w:val="18"/>
                <w:lang w:val="pl-PL" w:eastAsia="pl-PL"/>
              </w:rPr>
              <w:t>4000</w:t>
            </w:r>
          </w:p>
        </w:tc>
        <w:tc>
          <w:tcPr>
            <w:tcW w:w="1620" w:type="dxa"/>
            <w:tcBorders>
              <w:top w:val="nil"/>
              <w:left w:val="nil"/>
              <w:bottom w:val="single" w:sz="4" w:space="0" w:color="auto"/>
              <w:right w:val="single" w:sz="4" w:space="0" w:color="auto"/>
            </w:tcBorders>
            <w:noWrap/>
            <w:vAlign w:val="bottom"/>
          </w:tcPr>
          <w:p w:rsidR="007856C1" w:rsidRPr="00A65B24" w:rsidRDefault="007856C1" w:rsidP="005820FA">
            <w:pPr>
              <w:spacing w:after="0" w:line="240" w:lineRule="auto"/>
              <w:jc w:val="center"/>
              <w:rPr>
                <w:rFonts w:ascii="Times New Roman" w:hAnsi="Times New Roman"/>
                <w:color w:val="000000"/>
                <w:sz w:val="18"/>
                <w:szCs w:val="18"/>
                <w:lang w:val="pl-PL" w:eastAsia="pl-PL"/>
              </w:rPr>
            </w:pPr>
            <w:r w:rsidRPr="00A65B24">
              <w:rPr>
                <w:rFonts w:ascii="Times New Roman" w:hAnsi="Times New Roman"/>
                <w:color w:val="000000"/>
                <w:sz w:val="18"/>
                <w:szCs w:val="18"/>
                <w:lang w:val="pl-PL" w:eastAsia="pl-PL"/>
              </w:rPr>
              <w:t>867,75</w:t>
            </w:r>
          </w:p>
        </w:tc>
        <w:tc>
          <w:tcPr>
            <w:tcW w:w="1620" w:type="dxa"/>
            <w:tcBorders>
              <w:top w:val="nil"/>
              <w:left w:val="nil"/>
              <w:bottom w:val="single" w:sz="4" w:space="0" w:color="auto"/>
              <w:right w:val="single" w:sz="4" w:space="0" w:color="auto"/>
            </w:tcBorders>
            <w:noWrap/>
            <w:vAlign w:val="bottom"/>
          </w:tcPr>
          <w:p w:rsidR="007856C1" w:rsidRPr="00A65B24" w:rsidRDefault="007856C1" w:rsidP="005820FA">
            <w:pPr>
              <w:spacing w:after="0" w:line="240" w:lineRule="auto"/>
              <w:jc w:val="center"/>
              <w:rPr>
                <w:rFonts w:ascii="Times New Roman" w:hAnsi="Times New Roman"/>
                <w:color w:val="000000"/>
                <w:sz w:val="18"/>
                <w:szCs w:val="18"/>
                <w:lang w:val="pl-PL" w:eastAsia="pl-PL"/>
              </w:rPr>
            </w:pPr>
            <w:r w:rsidRPr="00A65B24">
              <w:rPr>
                <w:rFonts w:ascii="Times New Roman" w:hAnsi="Times New Roman"/>
                <w:color w:val="000000"/>
                <w:sz w:val="18"/>
                <w:szCs w:val="18"/>
                <w:lang w:val="pl-PL" w:eastAsia="pl-PL"/>
              </w:rPr>
              <w:t>165,50</w:t>
            </w:r>
          </w:p>
        </w:tc>
        <w:tc>
          <w:tcPr>
            <w:tcW w:w="1500" w:type="dxa"/>
            <w:tcBorders>
              <w:top w:val="nil"/>
              <w:left w:val="nil"/>
              <w:bottom w:val="single" w:sz="4" w:space="0" w:color="auto"/>
              <w:right w:val="single" w:sz="4" w:space="0" w:color="auto"/>
            </w:tcBorders>
            <w:noWrap/>
            <w:vAlign w:val="bottom"/>
          </w:tcPr>
          <w:p w:rsidR="007856C1" w:rsidRPr="00A65B24" w:rsidRDefault="007856C1" w:rsidP="005820FA">
            <w:pPr>
              <w:spacing w:after="0" w:line="240" w:lineRule="auto"/>
              <w:jc w:val="center"/>
              <w:rPr>
                <w:rFonts w:ascii="Times New Roman" w:hAnsi="Times New Roman"/>
                <w:color w:val="000000"/>
                <w:sz w:val="18"/>
                <w:szCs w:val="18"/>
                <w:lang w:val="pl-PL" w:eastAsia="pl-PL"/>
              </w:rPr>
            </w:pPr>
            <w:r w:rsidRPr="00A65B24">
              <w:rPr>
                <w:rFonts w:ascii="Times New Roman" w:hAnsi="Times New Roman"/>
                <w:color w:val="000000"/>
                <w:sz w:val="18"/>
                <w:szCs w:val="18"/>
                <w:lang w:val="pl-PL" w:eastAsia="pl-PL"/>
              </w:rPr>
              <w:t>5,50</w:t>
            </w:r>
          </w:p>
        </w:tc>
        <w:tc>
          <w:tcPr>
            <w:tcW w:w="1560" w:type="dxa"/>
            <w:tcBorders>
              <w:top w:val="nil"/>
              <w:left w:val="nil"/>
              <w:bottom w:val="single" w:sz="4" w:space="0" w:color="auto"/>
              <w:right w:val="single" w:sz="4" w:space="0" w:color="auto"/>
            </w:tcBorders>
            <w:noWrap/>
            <w:vAlign w:val="bottom"/>
          </w:tcPr>
          <w:p w:rsidR="007856C1" w:rsidRPr="00A65B24" w:rsidRDefault="007856C1" w:rsidP="005820FA">
            <w:pPr>
              <w:spacing w:after="0" w:line="240" w:lineRule="auto"/>
              <w:jc w:val="center"/>
              <w:rPr>
                <w:rFonts w:ascii="Times New Roman" w:hAnsi="Times New Roman"/>
                <w:color w:val="000000"/>
                <w:sz w:val="18"/>
                <w:szCs w:val="18"/>
                <w:lang w:val="pl-PL" w:eastAsia="pl-PL"/>
              </w:rPr>
            </w:pPr>
            <w:r w:rsidRPr="00A65B24">
              <w:rPr>
                <w:rFonts w:ascii="Times New Roman" w:hAnsi="Times New Roman"/>
                <w:color w:val="000000"/>
                <w:sz w:val="18"/>
                <w:szCs w:val="18"/>
                <w:lang w:val="pl-PL" w:eastAsia="pl-PL"/>
              </w:rPr>
              <w:t>0,00</w:t>
            </w:r>
          </w:p>
        </w:tc>
        <w:tc>
          <w:tcPr>
            <w:tcW w:w="1440" w:type="dxa"/>
            <w:tcBorders>
              <w:top w:val="nil"/>
              <w:left w:val="nil"/>
              <w:bottom w:val="single" w:sz="4" w:space="0" w:color="auto"/>
              <w:right w:val="single" w:sz="8" w:space="0" w:color="auto"/>
            </w:tcBorders>
            <w:noWrap/>
            <w:vAlign w:val="bottom"/>
          </w:tcPr>
          <w:p w:rsidR="007856C1" w:rsidRPr="00A65B24" w:rsidRDefault="007856C1" w:rsidP="005820FA">
            <w:pPr>
              <w:spacing w:after="0" w:line="240" w:lineRule="auto"/>
              <w:jc w:val="center"/>
              <w:rPr>
                <w:rFonts w:ascii="Times New Roman" w:hAnsi="Times New Roman"/>
                <w:color w:val="000000"/>
                <w:sz w:val="18"/>
                <w:szCs w:val="18"/>
                <w:lang w:val="pl-PL" w:eastAsia="pl-PL"/>
              </w:rPr>
            </w:pPr>
            <w:r w:rsidRPr="00A65B24">
              <w:rPr>
                <w:rFonts w:ascii="Times New Roman" w:hAnsi="Times New Roman"/>
                <w:color w:val="000000"/>
                <w:sz w:val="18"/>
                <w:szCs w:val="18"/>
                <w:lang w:val="pl-PL" w:eastAsia="pl-PL"/>
              </w:rPr>
              <w:t>4,50</w:t>
            </w:r>
          </w:p>
        </w:tc>
      </w:tr>
      <w:tr w:rsidR="007856C1" w:rsidRPr="00647B64" w:rsidTr="00A65B24">
        <w:trPr>
          <w:trHeight w:val="300"/>
        </w:trPr>
        <w:tc>
          <w:tcPr>
            <w:tcW w:w="1461" w:type="dxa"/>
            <w:tcBorders>
              <w:top w:val="single" w:sz="4" w:space="0" w:color="auto"/>
              <w:left w:val="single" w:sz="8" w:space="0" w:color="auto"/>
              <w:bottom w:val="single" w:sz="4" w:space="0" w:color="auto"/>
              <w:right w:val="nil"/>
            </w:tcBorders>
            <w:noWrap/>
            <w:vAlign w:val="center"/>
          </w:tcPr>
          <w:p w:rsidR="007856C1" w:rsidRPr="00A65B24" w:rsidRDefault="007856C1" w:rsidP="005820FA">
            <w:pPr>
              <w:spacing w:after="0" w:line="240" w:lineRule="auto"/>
              <w:jc w:val="center"/>
              <w:rPr>
                <w:rFonts w:ascii="Times New Roman" w:hAnsi="Times New Roman"/>
                <w:color w:val="000000"/>
                <w:sz w:val="18"/>
                <w:szCs w:val="18"/>
                <w:lang w:val="pl-PL" w:eastAsia="pl-PL"/>
              </w:rPr>
            </w:pPr>
            <w:r w:rsidRPr="00A65B24">
              <w:rPr>
                <w:rFonts w:ascii="Times New Roman" w:hAnsi="Times New Roman"/>
                <w:color w:val="000000"/>
                <w:sz w:val="18"/>
                <w:szCs w:val="18"/>
                <w:lang w:val="pl-PL" w:eastAsia="pl-PL"/>
              </w:rPr>
              <w:t>Cephalon</w:t>
            </w:r>
          </w:p>
        </w:tc>
        <w:tc>
          <w:tcPr>
            <w:tcW w:w="1254" w:type="dxa"/>
            <w:tcBorders>
              <w:top w:val="nil"/>
              <w:left w:val="single" w:sz="8" w:space="0" w:color="auto"/>
              <w:bottom w:val="single" w:sz="4" w:space="0" w:color="auto"/>
              <w:right w:val="single" w:sz="4" w:space="0" w:color="auto"/>
            </w:tcBorders>
            <w:noWrap/>
            <w:vAlign w:val="center"/>
          </w:tcPr>
          <w:p w:rsidR="007856C1" w:rsidRPr="00A65B24" w:rsidRDefault="007856C1" w:rsidP="005820FA">
            <w:pPr>
              <w:spacing w:after="0" w:line="240" w:lineRule="auto"/>
              <w:jc w:val="center"/>
              <w:rPr>
                <w:rFonts w:ascii="Times New Roman" w:hAnsi="Times New Roman"/>
                <w:color w:val="000000"/>
                <w:sz w:val="18"/>
                <w:szCs w:val="18"/>
                <w:lang w:val="pl-PL" w:eastAsia="pl-PL"/>
              </w:rPr>
            </w:pPr>
            <w:r w:rsidRPr="00A65B24">
              <w:rPr>
                <w:rFonts w:ascii="Times New Roman" w:hAnsi="Times New Roman"/>
                <w:color w:val="000000"/>
                <w:sz w:val="18"/>
                <w:szCs w:val="18"/>
                <w:lang w:val="pl-PL" w:eastAsia="pl-PL"/>
              </w:rPr>
              <w:t>3700</w:t>
            </w:r>
          </w:p>
        </w:tc>
        <w:tc>
          <w:tcPr>
            <w:tcW w:w="1620" w:type="dxa"/>
            <w:tcBorders>
              <w:top w:val="nil"/>
              <w:left w:val="nil"/>
              <w:bottom w:val="single" w:sz="4" w:space="0" w:color="auto"/>
              <w:right w:val="single" w:sz="4" w:space="0" w:color="auto"/>
            </w:tcBorders>
            <w:noWrap/>
            <w:vAlign w:val="bottom"/>
          </w:tcPr>
          <w:p w:rsidR="007856C1" w:rsidRPr="00A65B24" w:rsidRDefault="007856C1" w:rsidP="005820FA">
            <w:pPr>
              <w:spacing w:after="0" w:line="240" w:lineRule="auto"/>
              <w:jc w:val="center"/>
              <w:rPr>
                <w:rFonts w:ascii="Times New Roman" w:hAnsi="Times New Roman"/>
                <w:color w:val="000000"/>
                <w:sz w:val="18"/>
                <w:szCs w:val="18"/>
                <w:lang w:val="pl-PL" w:eastAsia="pl-PL"/>
              </w:rPr>
            </w:pPr>
            <w:r w:rsidRPr="00A65B24">
              <w:rPr>
                <w:rFonts w:ascii="Times New Roman" w:hAnsi="Times New Roman"/>
                <w:color w:val="000000"/>
                <w:sz w:val="18"/>
                <w:szCs w:val="18"/>
                <w:lang w:val="pl-PL" w:eastAsia="pl-PL"/>
              </w:rPr>
              <w:t>759,73</w:t>
            </w:r>
          </w:p>
        </w:tc>
        <w:tc>
          <w:tcPr>
            <w:tcW w:w="1620" w:type="dxa"/>
            <w:tcBorders>
              <w:top w:val="nil"/>
              <w:left w:val="nil"/>
              <w:bottom w:val="single" w:sz="4" w:space="0" w:color="auto"/>
              <w:right w:val="single" w:sz="4" w:space="0" w:color="auto"/>
            </w:tcBorders>
            <w:noWrap/>
            <w:vAlign w:val="bottom"/>
          </w:tcPr>
          <w:p w:rsidR="007856C1" w:rsidRPr="00A65B24" w:rsidRDefault="007856C1" w:rsidP="005820FA">
            <w:pPr>
              <w:spacing w:after="0" w:line="240" w:lineRule="auto"/>
              <w:jc w:val="center"/>
              <w:rPr>
                <w:rFonts w:ascii="Times New Roman" w:hAnsi="Times New Roman"/>
                <w:color w:val="000000"/>
                <w:sz w:val="18"/>
                <w:szCs w:val="18"/>
                <w:lang w:val="pl-PL" w:eastAsia="pl-PL"/>
              </w:rPr>
            </w:pPr>
            <w:r w:rsidRPr="00A65B24">
              <w:rPr>
                <w:rFonts w:ascii="Times New Roman" w:hAnsi="Times New Roman"/>
                <w:color w:val="000000"/>
                <w:sz w:val="18"/>
                <w:szCs w:val="18"/>
                <w:lang w:val="pl-PL" w:eastAsia="pl-PL"/>
              </w:rPr>
              <w:t>118,92</w:t>
            </w:r>
          </w:p>
        </w:tc>
        <w:tc>
          <w:tcPr>
            <w:tcW w:w="1500" w:type="dxa"/>
            <w:tcBorders>
              <w:top w:val="nil"/>
              <w:left w:val="nil"/>
              <w:bottom w:val="single" w:sz="4" w:space="0" w:color="auto"/>
              <w:right w:val="single" w:sz="4" w:space="0" w:color="auto"/>
            </w:tcBorders>
            <w:noWrap/>
            <w:vAlign w:val="bottom"/>
          </w:tcPr>
          <w:p w:rsidR="007856C1" w:rsidRPr="00A65B24" w:rsidRDefault="007856C1" w:rsidP="005820FA">
            <w:pPr>
              <w:spacing w:after="0" w:line="240" w:lineRule="auto"/>
              <w:jc w:val="center"/>
              <w:rPr>
                <w:rFonts w:ascii="Times New Roman" w:hAnsi="Times New Roman"/>
                <w:color w:val="000000"/>
                <w:sz w:val="18"/>
                <w:szCs w:val="18"/>
                <w:lang w:val="pl-PL" w:eastAsia="pl-PL"/>
              </w:rPr>
            </w:pPr>
            <w:r w:rsidRPr="00A65B24">
              <w:rPr>
                <w:rFonts w:ascii="Times New Roman" w:hAnsi="Times New Roman"/>
                <w:color w:val="000000"/>
                <w:sz w:val="18"/>
                <w:szCs w:val="18"/>
                <w:lang w:val="pl-PL" w:eastAsia="pl-PL"/>
              </w:rPr>
              <w:t>4,86</w:t>
            </w:r>
          </w:p>
        </w:tc>
        <w:tc>
          <w:tcPr>
            <w:tcW w:w="1560" w:type="dxa"/>
            <w:tcBorders>
              <w:top w:val="nil"/>
              <w:left w:val="nil"/>
              <w:bottom w:val="single" w:sz="4" w:space="0" w:color="auto"/>
              <w:right w:val="single" w:sz="4" w:space="0" w:color="auto"/>
            </w:tcBorders>
            <w:noWrap/>
            <w:vAlign w:val="bottom"/>
          </w:tcPr>
          <w:p w:rsidR="007856C1" w:rsidRPr="00A65B24" w:rsidRDefault="007856C1" w:rsidP="005820FA">
            <w:pPr>
              <w:spacing w:after="0" w:line="240" w:lineRule="auto"/>
              <w:jc w:val="center"/>
              <w:rPr>
                <w:rFonts w:ascii="Times New Roman" w:hAnsi="Times New Roman"/>
                <w:color w:val="000000"/>
                <w:sz w:val="18"/>
                <w:szCs w:val="18"/>
                <w:lang w:val="pl-PL" w:eastAsia="pl-PL"/>
              </w:rPr>
            </w:pPr>
            <w:r w:rsidRPr="00A65B24">
              <w:rPr>
                <w:rFonts w:ascii="Times New Roman" w:hAnsi="Times New Roman"/>
                <w:color w:val="000000"/>
                <w:sz w:val="18"/>
                <w:szCs w:val="18"/>
                <w:lang w:val="pl-PL" w:eastAsia="pl-PL"/>
              </w:rPr>
              <w:t>0,81</w:t>
            </w:r>
          </w:p>
        </w:tc>
        <w:tc>
          <w:tcPr>
            <w:tcW w:w="1440" w:type="dxa"/>
            <w:tcBorders>
              <w:top w:val="nil"/>
              <w:left w:val="nil"/>
              <w:bottom w:val="single" w:sz="4" w:space="0" w:color="auto"/>
              <w:right w:val="single" w:sz="8" w:space="0" w:color="auto"/>
            </w:tcBorders>
            <w:noWrap/>
            <w:vAlign w:val="bottom"/>
          </w:tcPr>
          <w:p w:rsidR="007856C1" w:rsidRPr="00A65B24" w:rsidRDefault="007856C1" w:rsidP="005820FA">
            <w:pPr>
              <w:spacing w:after="0" w:line="240" w:lineRule="auto"/>
              <w:jc w:val="center"/>
              <w:rPr>
                <w:rFonts w:ascii="Times New Roman" w:hAnsi="Times New Roman"/>
                <w:color w:val="000000"/>
                <w:sz w:val="18"/>
                <w:szCs w:val="18"/>
                <w:lang w:val="pl-PL" w:eastAsia="pl-PL"/>
              </w:rPr>
            </w:pPr>
            <w:r w:rsidRPr="00A65B24">
              <w:rPr>
                <w:rFonts w:ascii="Times New Roman" w:hAnsi="Times New Roman"/>
                <w:color w:val="000000"/>
                <w:sz w:val="18"/>
                <w:szCs w:val="18"/>
                <w:lang w:val="pl-PL" w:eastAsia="pl-PL"/>
              </w:rPr>
              <w:t>6,22</w:t>
            </w:r>
          </w:p>
        </w:tc>
      </w:tr>
      <w:tr w:rsidR="007856C1" w:rsidRPr="00647B64" w:rsidTr="00A65B24">
        <w:trPr>
          <w:trHeight w:val="315"/>
        </w:trPr>
        <w:tc>
          <w:tcPr>
            <w:tcW w:w="1461" w:type="dxa"/>
            <w:tcBorders>
              <w:top w:val="nil"/>
              <w:left w:val="single" w:sz="8" w:space="0" w:color="auto"/>
              <w:bottom w:val="single" w:sz="8" w:space="0" w:color="auto"/>
              <w:right w:val="nil"/>
            </w:tcBorders>
            <w:noWrap/>
            <w:vAlign w:val="center"/>
          </w:tcPr>
          <w:p w:rsidR="007856C1" w:rsidRPr="00A65B24" w:rsidRDefault="007856C1" w:rsidP="005820FA">
            <w:pPr>
              <w:spacing w:after="0" w:line="240" w:lineRule="auto"/>
              <w:jc w:val="center"/>
              <w:rPr>
                <w:rFonts w:ascii="Times New Roman" w:hAnsi="Times New Roman"/>
                <w:color w:val="000000"/>
                <w:sz w:val="18"/>
                <w:szCs w:val="18"/>
                <w:lang w:val="pl-PL" w:eastAsia="pl-PL"/>
              </w:rPr>
            </w:pPr>
            <w:r w:rsidRPr="00A65B24">
              <w:rPr>
                <w:rFonts w:ascii="Times New Roman" w:hAnsi="Times New Roman"/>
                <w:color w:val="000000"/>
                <w:sz w:val="18"/>
                <w:szCs w:val="18"/>
                <w:lang w:val="pl-PL" w:eastAsia="pl-PL"/>
              </w:rPr>
              <w:t>Actelion</w:t>
            </w:r>
          </w:p>
        </w:tc>
        <w:tc>
          <w:tcPr>
            <w:tcW w:w="1254" w:type="dxa"/>
            <w:tcBorders>
              <w:top w:val="nil"/>
              <w:left w:val="single" w:sz="8" w:space="0" w:color="auto"/>
              <w:bottom w:val="single" w:sz="8" w:space="0" w:color="auto"/>
              <w:right w:val="single" w:sz="4" w:space="0" w:color="auto"/>
            </w:tcBorders>
            <w:noWrap/>
            <w:vAlign w:val="center"/>
          </w:tcPr>
          <w:p w:rsidR="007856C1" w:rsidRPr="00A65B24" w:rsidRDefault="007856C1" w:rsidP="005820FA">
            <w:pPr>
              <w:spacing w:after="0" w:line="240" w:lineRule="auto"/>
              <w:jc w:val="center"/>
              <w:rPr>
                <w:rFonts w:ascii="Times New Roman" w:hAnsi="Times New Roman"/>
                <w:color w:val="000000"/>
                <w:sz w:val="18"/>
                <w:szCs w:val="18"/>
                <w:lang w:val="pl-PL" w:eastAsia="pl-PL"/>
              </w:rPr>
            </w:pPr>
            <w:r w:rsidRPr="00A65B24">
              <w:rPr>
                <w:rFonts w:ascii="Times New Roman" w:hAnsi="Times New Roman"/>
                <w:color w:val="000000"/>
                <w:sz w:val="18"/>
                <w:szCs w:val="18"/>
                <w:lang w:val="pl-PL" w:eastAsia="pl-PL"/>
              </w:rPr>
              <w:t>2400</w:t>
            </w:r>
          </w:p>
        </w:tc>
        <w:tc>
          <w:tcPr>
            <w:tcW w:w="1620" w:type="dxa"/>
            <w:tcBorders>
              <w:top w:val="nil"/>
              <w:left w:val="nil"/>
              <w:bottom w:val="single" w:sz="8" w:space="0" w:color="auto"/>
              <w:right w:val="single" w:sz="4" w:space="0" w:color="auto"/>
            </w:tcBorders>
            <w:noWrap/>
            <w:vAlign w:val="bottom"/>
          </w:tcPr>
          <w:p w:rsidR="007856C1" w:rsidRPr="00A65B24" w:rsidRDefault="007856C1" w:rsidP="005820FA">
            <w:pPr>
              <w:spacing w:after="0" w:line="240" w:lineRule="auto"/>
              <w:jc w:val="center"/>
              <w:rPr>
                <w:rFonts w:ascii="Times New Roman" w:hAnsi="Times New Roman"/>
                <w:color w:val="000000"/>
                <w:sz w:val="18"/>
                <w:szCs w:val="18"/>
                <w:lang w:val="pl-PL" w:eastAsia="pl-PL"/>
              </w:rPr>
            </w:pPr>
            <w:r w:rsidRPr="00A65B24">
              <w:rPr>
                <w:rFonts w:ascii="Times New Roman" w:hAnsi="Times New Roman"/>
                <w:color w:val="000000"/>
                <w:sz w:val="18"/>
                <w:szCs w:val="18"/>
                <w:lang w:val="pl-PL" w:eastAsia="pl-PL"/>
              </w:rPr>
              <w:t>770,83</w:t>
            </w:r>
          </w:p>
        </w:tc>
        <w:tc>
          <w:tcPr>
            <w:tcW w:w="1620" w:type="dxa"/>
            <w:tcBorders>
              <w:top w:val="nil"/>
              <w:left w:val="nil"/>
              <w:bottom w:val="single" w:sz="8" w:space="0" w:color="auto"/>
              <w:right w:val="single" w:sz="4" w:space="0" w:color="auto"/>
            </w:tcBorders>
            <w:noWrap/>
            <w:vAlign w:val="bottom"/>
          </w:tcPr>
          <w:p w:rsidR="007856C1" w:rsidRPr="00A65B24" w:rsidRDefault="007856C1" w:rsidP="005820FA">
            <w:pPr>
              <w:spacing w:after="0" w:line="240" w:lineRule="auto"/>
              <w:jc w:val="center"/>
              <w:rPr>
                <w:rFonts w:ascii="Times New Roman" w:hAnsi="Times New Roman"/>
                <w:color w:val="000000"/>
                <w:sz w:val="18"/>
                <w:szCs w:val="18"/>
                <w:lang w:val="pl-PL" w:eastAsia="pl-PL"/>
              </w:rPr>
            </w:pPr>
            <w:r w:rsidRPr="00A65B24">
              <w:rPr>
                <w:rFonts w:ascii="Times New Roman" w:hAnsi="Times New Roman"/>
                <w:color w:val="000000"/>
                <w:sz w:val="18"/>
                <w:szCs w:val="18"/>
                <w:lang w:val="pl-PL" w:eastAsia="pl-PL"/>
              </w:rPr>
              <w:t>193,33</w:t>
            </w:r>
          </w:p>
        </w:tc>
        <w:tc>
          <w:tcPr>
            <w:tcW w:w="1500" w:type="dxa"/>
            <w:tcBorders>
              <w:top w:val="nil"/>
              <w:left w:val="nil"/>
              <w:bottom w:val="single" w:sz="8" w:space="0" w:color="auto"/>
              <w:right w:val="single" w:sz="4" w:space="0" w:color="auto"/>
            </w:tcBorders>
            <w:noWrap/>
            <w:vAlign w:val="bottom"/>
          </w:tcPr>
          <w:p w:rsidR="007856C1" w:rsidRPr="00A65B24" w:rsidRDefault="007856C1" w:rsidP="005820FA">
            <w:pPr>
              <w:spacing w:after="0" w:line="240" w:lineRule="auto"/>
              <w:jc w:val="center"/>
              <w:rPr>
                <w:rFonts w:ascii="Times New Roman" w:hAnsi="Times New Roman"/>
                <w:color w:val="000000"/>
                <w:sz w:val="18"/>
                <w:szCs w:val="18"/>
                <w:lang w:val="pl-PL" w:eastAsia="pl-PL"/>
              </w:rPr>
            </w:pPr>
            <w:r w:rsidRPr="00A65B24">
              <w:rPr>
                <w:rFonts w:ascii="Times New Roman" w:hAnsi="Times New Roman"/>
                <w:color w:val="000000"/>
                <w:sz w:val="18"/>
                <w:szCs w:val="18"/>
                <w:lang w:val="pl-PL" w:eastAsia="pl-PL"/>
              </w:rPr>
              <w:t>1,67</w:t>
            </w:r>
          </w:p>
        </w:tc>
        <w:tc>
          <w:tcPr>
            <w:tcW w:w="1560" w:type="dxa"/>
            <w:tcBorders>
              <w:top w:val="nil"/>
              <w:left w:val="nil"/>
              <w:bottom w:val="single" w:sz="8" w:space="0" w:color="auto"/>
              <w:right w:val="single" w:sz="4" w:space="0" w:color="auto"/>
            </w:tcBorders>
            <w:noWrap/>
            <w:vAlign w:val="bottom"/>
          </w:tcPr>
          <w:p w:rsidR="007856C1" w:rsidRPr="00A65B24" w:rsidRDefault="007856C1" w:rsidP="005820FA">
            <w:pPr>
              <w:spacing w:after="0" w:line="240" w:lineRule="auto"/>
              <w:jc w:val="center"/>
              <w:rPr>
                <w:rFonts w:ascii="Times New Roman" w:hAnsi="Times New Roman"/>
                <w:color w:val="000000"/>
                <w:sz w:val="18"/>
                <w:szCs w:val="18"/>
                <w:lang w:val="pl-PL" w:eastAsia="pl-PL"/>
              </w:rPr>
            </w:pPr>
            <w:r w:rsidRPr="00A65B24">
              <w:rPr>
                <w:rFonts w:ascii="Times New Roman" w:hAnsi="Times New Roman"/>
                <w:color w:val="000000"/>
                <w:sz w:val="18"/>
                <w:szCs w:val="18"/>
                <w:lang w:val="pl-PL" w:eastAsia="pl-PL"/>
              </w:rPr>
              <w:t>1,25</w:t>
            </w:r>
          </w:p>
        </w:tc>
        <w:tc>
          <w:tcPr>
            <w:tcW w:w="1440" w:type="dxa"/>
            <w:tcBorders>
              <w:top w:val="nil"/>
              <w:left w:val="nil"/>
              <w:bottom w:val="single" w:sz="8" w:space="0" w:color="auto"/>
              <w:right w:val="single" w:sz="8" w:space="0" w:color="auto"/>
            </w:tcBorders>
            <w:noWrap/>
            <w:vAlign w:val="bottom"/>
          </w:tcPr>
          <w:p w:rsidR="007856C1" w:rsidRPr="00A65B24" w:rsidRDefault="007856C1" w:rsidP="005820FA">
            <w:pPr>
              <w:spacing w:after="0" w:line="240" w:lineRule="auto"/>
              <w:jc w:val="center"/>
              <w:rPr>
                <w:rFonts w:ascii="Times New Roman" w:hAnsi="Times New Roman"/>
                <w:color w:val="000000"/>
                <w:sz w:val="18"/>
                <w:szCs w:val="18"/>
                <w:lang w:val="pl-PL" w:eastAsia="pl-PL"/>
              </w:rPr>
            </w:pPr>
            <w:r w:rsidRPr="00A65B24">
              <w:rPr>
                <w:rFonts w:ascii="Times New Roman" w:hAnsi="Times New Roman"/>
                <w:color w:val="000000"/>
                <w:sz w:val="18"/>
                <w:szCs w:val="18"/>
                <w:lang w:val="pl-PL" w:eastAsia="pl-PL"/>
              </w:rPr>
              <w:t>2,08</w:t>
            </w:r>
          </w:p>
        </w:tc>
      </w:tr>
    </w:tbl>
    <w:p w:rsidR="007856C1" w:rsidRPr="00D6703F" w:rsidRDefault="007856C1" w:rsidP="00A313CA">
      <w:pPr>
        <w:rPr>
          <w:rFonts w:ascii="Times New Roman" w:hAnsi="Times New Roman"/>
          <w:b/>
          <w:sz w:val="24"/>
          <w:szCs w:val="24"/>
          <w:lang w:val="pl-PL"/>
        </w:rPr>
      </w:pPr>
      <w:r w:rsidRPr="00A313CA">
        <w:rPr>
          <w:rFonts w:ascii="Times New Roman" w:hAnsi="Times New Roman"/>
          <w:b/>
          <w:lang w:val="pl-PL"/>
        </w:rPr>
        <w:t xml:space="preserve">Źródło: </w:t>
      </w:r>
      <w:r w:rsidRPr="00A313CA">
        <w:rPr>
          <w:rFonts w:ascii="Times New Roman" w:hAnsi="Times New Roman"/>
          <w:lang w:val="pl-PL"/>
        </w:rPr>
        <w:t>opracowanie własne na podstawie danych zebranych podczas prac nad raportem „</w:t>
      </w:r>
      <w:r w:rsidRPr="00A313CA">
        <w:rPr>
          <w:rFonts w:ascii="Times New Roman" w:hAnsi="Times New Roman"/>
          <w:i/>
          <w:lang w:val="pl-PL"/>
        </w:rPr>
        <w:t xml:space="preserve">Go Global! Polish </w:t>
      </w:r>
      <w:r w:rsidRPr="00D6703F">
        <w:rPr>
          <w:rFonts w:ascii="Times New Roman" w:hAnsi="Times New Roman"/>
          <w:i/>
          <w:sz w:val="24"/>
          <w:szCs w:val="24"/>
          <w:lang w:val="pl-PL"/>
        </w:rPr>
        <w:t>Pharma”</w:t>
      </w:r>
      <w:r w:rsidRPr="00D6703F">
        <w:rPr>
          <w:rFonts w:ascii="Times New Roman" w:hAnsi="Times New Roman"/>
          <w:sz w:val="24"/>
          <w:szCs w:val="24"/>
          <w:lang w:val="pl-PL"/>
        </w:rPr>
        <w:t>, Uczelnia Vistula Warszawa 2011, dane statystyczne za rok 2010.</w:t>
      </w:r>
    </w:p>
    <w:p w:rsidR="007856C1" w:rsidRPr="00D6703F" w:rsidRDefault="007856C1" w:rsidP="00D6703F">
      <w:pPr>
        <w:jc w:val="both"/>
        <w:rPr>
          <w:rFonts w:ascii="Times New Roman" w:hAnsi="Times New Roman"/>
          <w:sz w:val="24"/>
          <w:szCs w:val="24"/>
          <w:lang w:val="pl-PL"/>
        </w:rPr>
      </w:pPr>
      <w:r w:rsidRPr="00D6703F">
        <w:rPr>
          <w:rFonts w:ascii="Times New Roman" w:hAnsi="Times New Roman"/>
          <w:sz w:val="24"/>
          <w:szCs w:val="24"/>
          <w:lang w:val="pl-PL"/>
        </w:rPr>
        <w:t>Przedstawione w tabeli 2 dane potwierdzają tezę, że innowacyjność spada wraz ze wzrostem liczby zatrudnionych.</w:t>
      </w:r>
      <w:r>
        <w:rPr>
          <w:rFonts w:ascii="Times New Roman" w:hAnsi="Times New Roman"/>
          <w:sz w:val="24"/>
          <w:szCs w:val="24"/>
          <w:lang w:val="pl-PL"/>
        </w:rPr>
        <w:t xml:space="preserve"> </w:t>
      </w:r>
      <w:r w:rsidRPr="00D6703F">
        <w:rPr>
          <w:rFonts w:ascii="Times New Roman" w:hAnsi="Times New Roman"/>
          <w:sz w:val="24"/>
          <w:szCs w:val="24"/>
          <w:lang w:val="pl-PL"/>
        </w:rPr>
        <w:t>Do tych samych wniosków dochodzimy, gdy nadamy rangi firmom w poszczególnych kategoriach danych.  Pierwsza tabela pokazuje rangi nadane danym w poszczególnych kategoriach biorąc pod uwagę ich wartości bezwzględne, a druga w przeliczeniu na 1000 zatrudnionych.</w:t>
      </w:r>
    </w:p>
    <w:p w:rsidR="007856C1" w:rsidRPr="00D6703F" w:rsidRDefault="007856C1" w:rsidP="00D6703F">
      <w:pPr>
        <w:spacing w:after="0" w:line="240" w:lineRule="auto"/>
        <w:jc w:val="center"/>
        <w:rPr>
          <w:rFonts w:ascii="Times New Roman" w:hAnsi="Times New Roman"/>
          <w:b/>
          <w:sz w:val="24"/>
          <w:szCs w:val="24"/>
          <w:lang w:val="pl-PL"/>
        </w:rPr>
      </w:pPr>
      <w:r w:rsidRPr="00D6703F">
        <w:rPr>
          <w:rFonts w:ascii="Times New Roman" w:hAnsi="Times New Roman"/>
          <w:b/>
          <w:sz w:val="24"/>
          <w:szCs w:val="24"/>
          <w:lang w:val="pl-PL"/>
        </w:rPr>
        <w:t xml:space="preserve">Tabela 3. </w:t>
      </w:r>
      <w:r w:rsidRPr="00D6703F">
        <w:rPr>
          <w:rFonts w:ascii="Times New Roman" w:hAnsi="Times New Roman"/>
          <w:b/>
          <w:color w:val="000000"/>
          <w:sz w:val="24"/>
          <w:szCs w:val="24"/>
          <w:lang w:val="pl-PL" w:eastAsia="pl-PL"/>
        </w:rPr>
        <w:t>Pozycja rankingowa wśród analizowanych 22 firm</w:t>
      </w:r>
      <w:r w:rsidRPr="00D6703F">
        <w:rPr>
          <w:rFonts w:ascii="Times New Roman" w:hAnsi="Times New Roman"/>
          <w:b/>
          <w:sz w:val="24"/>
          <w:szCs w:val="24"/>
          <w:lang w:val="pl-PL"/>
        </w:rPr>
        <w:t>.</w:t>
      </w:r>
    </w:p>
    <w:tbl>
      <w:tblPr>
        <w:tblW w:w="10636" w:type="dxa"/>
        <w:tblInd w:w="55" w:type="dxa"/>
        <w:tblCellMar>
          <w:left w:w="70" w:type="dxa"/>
          <w:right w:w="70" w:type="dxa"/>
        </w:tblCellMar>
        <w:tblLook w:val="00A0"/>
      </w:tblPr>
      <w:tblGrid>
        <w:gridCol w:w="1461"/>
        <w:gridCol w:w="1151"/>
        <w:gridCol w:w="1363"/>
        <w:gridCol w:w="1620"/>
        <w:gridCol w:w="1800"/>
        <w:gridCol w:w="1800"/>
        <w:gridCol w:w="1441"/>
      </w:tblGrid>
      <w:tr w:rsidR="007856C1" w:rsidRPr="000E290B" w:rsidTr="00C256EC">
        <w:trPr>
          <w:trHeight w:val="2040"/>
        </w:trPr>
        <w:tc>
          <w:tcPr>
            <w:tcW w:w="1461" w:type="dxa"/>
            <w:tcBorders>
              <w:top w:val="nil"/>
              <w:left w:val="single" w:sz="8" w:space="0" w:color="auto"/>
              <w:bottom w:val="nil"/>
              <w:right w:val="single" w:sz="8" w:space="0" w:color="auto"/>
            </w:tcBorders>
            <w:noWrap/>
            <w:vAlign w:val="center"/>
          </w:tcPr>
          <w:p w:rsidR="007856C1" w:rsidRPr="00C256EC" w:rsidRDefault="007856C1" w:rsidP="00547889">
            <w:pPr>
              <w:spacing w:after="0" w:line="240" w:lineRule="auto"/>
              <w:jc w:val="center"/>
              <w:rPr>
                <w:rFonts w:ascii="Times New Roman" w:hAnsi="Times New Roman"/>
                <w:b/>
                <w:color w:val="000000"/>
                <w:sz w:val="18"/>
                <w:szCs w:val="18"/>
                <w:lang w:val="pl-PL" w:eastAsia="pl-PL"/>
              </w:rPr>
            </w:pPr>
            <w:r w:rsidRPr="00C256EC">
              <w:rPr>
                <w:rFonts w:ascii="Times New Roman" w:hAnsi="Times New Roman"/>
                <w:b/>
                <w:color w:val="000000"/>
                <w:sz w:val="18"/>
                <w:szCs w:val="18"/>
                <w:lang w:val="pl-PL" w:eastAsia="pl-PL"/>
              </w:rPr>
              <w:t>Nazwa firmy</w:t>
            </w:r>
          </w:p>
        </w:tc>
        <w:tc>
          <w:tcPr>
            <w:tcW w:w="1151" w:type="dxa"/>
            <w:tcBorders>
              <w:top w:val="nil"/>
              <w:left w:val="nil"/>
              <w:bottom w:val="nil"/>
              <w:right w:val="single" w:sz="8" w:space="0" w:color="auto"/>
            </w:tcBorders>
            <w:noWrap/>
            <w:vAlign w:val="center"/>
          </w:tcPr>
          <w:p w:rsidR="007856C1" w:rsidRPr="00C256EC" w:rsidRDefault="007856C1" w:rsidP="00547889">
            <w:pPr>
              <w:spacing w:after="0" w:line="240" w:lineRule="auto"/>
              <w:jc w:val="center"/>
              <w:rPr>
                <w:rFonts w:ascii="Times New Roman" w:hAnsi="Times New Roman"/>
                <w:b/>
                <w:color w:val="000000"/>
                <w:sz w:val="18"/>
                <w:szCs w:val="18"/>
                <w:lang w:val="pl-PL" w:eastAsia="pl-PL"/>
              </w:rPr>
            </w:pPr>
            <w:r w:rsidRPr="00C256EC">
              <w:rPr>
                <w:rFonts w:ascii="Times New Roman" w:hAnsi="Times New Roman"/>
                <w:b/>
                <w:color w:val="000000"/>
                <w:sz w:val="18"/>
                <w:szCs w:val="18"/>
                <w:lang w:val="pl-PL" w:eastAsia="pl-PL"/>
              </w:rPr>
              <w:t>Zatrudnienie</w:t>
            </w:r>
          </w:p>
        </w:tc>
        <w:tc>
          <w:tcPr>
            <w:tcW w:w="1363" w:type="dxa"/>
            <w:tcBorders>
              <w:top w:val="nil"/>
              <w:left w:val="nil"/>
              <w:bottom w:val="nil"/>
              <w:right w:val="single" w:sz="8" w:space="0" w:color="auto"/>
            </w:tcBorders>
            <w:vAlign w:val="center"/>
          </w:tcPr>
          <w:p w:rsidR="007856C1" w:rsidRPr="00C256EC" w:rsidRDefault="007856C1" w:rsidP="00547889">
            <w:pPr>
              <w:spacing w:after="0" w:line="240" w:lineRule="auto"/>
              <w:jc w:val="center"/>
              <w:rPr>
                <w:rFonts w:ascii="Times New Roman" w:hAnsi="Times New Roman"/>
                <w:b/>
                <w:color w:val="000000"/>
                <w:sz w:val="18"/>
                <w:szCs w:val="18"/>
                <w:lang w:val="pl-PL" w:eastAsia="pl-PL"/>
              </w:rPr>
            </w:pPr>
            <w:r w:rsidRPr="00C256EC">
              <w:rPr>
                <w:rFonts w:ascii="Times New Roman" w:hAnsi="Times New Roman"/>
                <w:b/>
                <w:color w:val="000000"/>
                <w:sz w:val="18"/>
                <w:szCs w:val="18"/>
                <w:lang w:val="pl-PL" w:eastAsia="pl-PL"/>
              </w:rPr>
              <w:t>Przychód ze sprzedaży w milionach $ na 1000 osób zatrudnionych</w:t>
            </w:r>
          </w:p>
        </w:tc>
        <w:tc>
          <w:tcPr>
            <w:tcW w:w="1620" w:type="dxa"/>
            <w:tcBorders>
              <w:top w:val="nil"/>
              <w:left w:val="nil"/>
              <w:bottom w:val="nil"/>
              <w:right w:val="single" w:sz="8" w:space="0" w:color="auto"/>
            </w:tcBorders>
            <w:vAlign w:val="center"/>
          </w:tcPr>
          <w:p w:rsidR="007856C1" w:rsidRPr="00C256EC" w:rsidRDefault="007856C1" w:rsidP="00547889">
            <w:pPr>
              <w:spacing w:after="0" w:line="240" w:lineRule="auto"/>
              <w:jc w:val="center"/>
              <w:rPr>
                <w:rFonts w:ascii="Times New Roman" w:hAnsi="Times New Roman"/>
                <w:b/>
                <w:color w:val="000000"/>
                <w:sz w:val="18"/>
                <w:szCs w:val="18"/>
                <w:lang w:val="pl-PL" w:eastAsia="pl-PL"/>
              </w:rPr>
            </w:pPr>
            <w:r w:rsidRPr="00C256EC">
              <w:rPr>
                <w:rFonts w:ascii="Times New Roman" w:hAnsi="Times New Roman"/>
                <w:b/>
                <w:color w:val="000000"/>
                <w:sz w:val="18"/>
                <w:szCs w:val="18"/>
                <w:lang w:val="pl-PL" w:eastAsia="pl-PL"/>
              </w:rPr>
              <w:t>Wydatki na B+R w milionach $ na 1000 osób zatrudnionych</w:t>
            </w:r>
          </w:p>
        </w:tc>
        <w:tc>
          <w:tcPr>
            <w:tcW w:w="1800" w:type="dxa"/>
            <w:tcBorders>
              <w:top w:val="nil"/>
              <w:left w:val="nil"/>
              <w:bottom w:val="nil"/>
              <w:right w:val="single" w:sz="8" w:space="0" w:color="auto"/>
            </w:tcBorders>
            <w:vAlign w:val="center"/>
          </w:tcPr>
          <w:p w:rsidR="007856C1" w:rsidRPr="00C256EC" w:rsidRDefault="007856C1" w:rsidP="00547889">
            <w:pPr>
              <w:spacing w:after="0" w:line="240" w:lineRule="auto"/>
              <w:jc w:val="center"/>
              <w:rPr>
                <w:rFonts w:ascii="Times New Roman" w:hAnsi="Times New Roman"/>
                <w:b/>
                <w:color w:val="000000"/>
                <w:sz w:val="18"/>
                <w:szCs w:val="18"/>
                <w:lang w:val="pl-PL" w:eastAsia="pl-PL"/>
              </w:rPr>
            </w:pPr>
            <w:r w:rsidRPr="00C256EC">
              <w:rPr>
                <w:rFonts w:ascii="Times New Roman" w:hAnsi="Times New Roman"/>
                <w:b/>
                <w:color w:val="000000"/>
                <w:sz w:val="18"/>
                <w:szCs w:val="18"/>
                <w:lang w:val="pl-PL" w:eastAsia="pl-PL"/>
              </w:rPr>
              <w:t>Liczba leków zarejestrowanych w ciągu ostatnich 20 lat na 1000 osób zatrudnionych</w:t>
            </w:r>
          </w:p>
        </w:tc>
        <w:tc>
          <w:tcPr>
            <w:tcW w:w="1800" w:type="dxa"/>
            <w:tcBorders>
              <w:top w:val="nil"/>
              <w:left w:val="nil"/>
              <w:bottom w:val="nil"/>
              <w:right w:val="single" w:sz="8" w:space="0" w:color="auto"/>
            </w:tcBorders>
            <w:vAlign w:val="center"/>
          </w:tcPr>
          <w:p w:rsidR="007856C1" w:rsidRPr="00C256EC" w:rsidRDefault="007856C1" w:rsidP="00547889">
            <w:pPr>
              <w:spacing w:after="0" w:line="240" w:lineRule="auto"/>
              <w:jc w:val="center"/>
              <w:rPr>
                <w:rFonts w:ascii="Times New Roman" w:hAnsi="Times New Roman"/>
                <w:b/>
                <w:color w:val="000000"/>
                <w:sz w:val="18"/>
                <w:szCs w:val="18"/>
                <w:lang w:val="pl-PL" w:eastAsia="pl-PL"/>
              </w:rPr>
            </w:pPr>
            <w:r w:rsidRPr="00C256EC">
              <w:rPr>
                <w:rFonts w:ascii="Times New Roman" w:hAnsi="Times New Roman"/>
                <w:b/>
                <w:color w:val="000000"/>
                <w:sz w:val="18"/>
                <w:szCs w:val="18"/>
                <w:lang w:val="pl-PL" w:eastAsia="pl-PL"/>
              </w:rPr>
              <w:t>Liczba leków, które mają być zarejestrowane w ciągu najbliższych 5 lat na 1000 osób zatrudnionych</w:t>
            </w:r>
          </w:p>
        </w:tc>
        <w:tc>
          <w:tcPr>
            <w:tcW w:w="1441" w:type="dxa"/>
            <w:tcBorders>
              <w:top w:val="nil"/>
              <w:left w:val="nil"/>
              <w:bottom w:val="nil"/>
              <w:right w:val="single" w:sz="8" w:space="0" w:color="auto"/>
            </w:tcBorders>
            <w:vAlign w:val="center"/>
          </w:tcPr>
          <w:p w:rsidR="007856C1" w:rsidRPr="00C256EC" w:rsidRDefault="007856C1" w:rsidP="00547889">
            <w:pPr>
              <w:spacing w:after="0" w:line="240" w:lineRule="auto"/>
              <w:jc w:val="center"/>
              <w:rPr>
                <w:rFonts w:ascii="Times New Roman" w:hAnsi="Times New Roman"/>
                <w:b/>
                <w:color w:val="000000"/>
                <w:sz w:val="18"/>
                <w:szCs w:val="18"/>
                <w:lang w:val="pl-PL" w:eastAsia="pl-PL"/>
              </w:rPr>
            </w:pPr>
            <w:r w:rsidRPr="00C256EC">
              <w:rPr>
                <w:rFonts w:ascii="Times New Roman" w:hAnsi="Times New Roman"/>
                <w:b/>
                <w:color w:val="000000"/>
                <w:sz w:val="18"/>
                <w:szCs w:val="18"/>
                <w:lang w:val="pl-PL" w:eastAsia="pl-PL"/>
              </w:rPr>
              <w:t>Liczba leków, nad którymi są prowadzone badania, ale jeszcze nieznany jest czas ich rejestracji  na 1000 osób zatrudnionych</w:t>
            </w:r>
          </w:p>
        </w:tc>
      </w:tr>
      <w:tr w:rsidR="007856C1" w:rsidRPr="00647B64" w:rsidTr="00C256EC">
        <w:trPr>
          <w:trHeight w:val="300"/>
        </w:trPr>
        <w:tc>
          <w:tcPr>
            <w:tcW w:w="1461" w:type="dxa"/>
            <w:tcBorders>
              <w:top w:val="single" w:sz="8" w:space="0" w:color="auto"/>
              <w:left w:val="single" w:sz="8" w:space="0" w:color="auto"/>
              <w:bottom w:val="single" w:sz="4" w:space="0" w:color="auto"/>
              <w:right w:val="nil"/>
            </w:tcBorders>
            <w:noWrap/>
            <w:vAlign w:val="center"/>
          </w:tcPr>
          <w:p w:rsidR="007856C1" w:rsidRPr="00C256EC" w:rsidRDefault="007856C1" w:rsidP="00547889">
            <w:pPr>
              <w:spacing w:after="0" w:line="240" w:lineRule="auto"/>
              <w:jc w:val="center"/>
              <w:rPr>
                <w:rFonts w:ascii="Times New Roman" w:hAnsi="Times New Roman"/>
                <w:color w:val="000000"/>
                <w:sz w:val="18"/>
                <w:szCs w:val="18"/>
                <w:lang w:val="pl-PL" w:eastAsia="pl-PL"/>
              </w:rPr>
            </w:pPr>
            <w:r w:rsidRPr="00C256EC">
              <w:rPr>
                <w:rFonts w:ascii="Times New Roman" w:hAnsi="Times New Roman"/>
                <w:color w:val="000000"/>
                <w:sz w:val="18"/>
                <w:szCs w:val="18"/>
                <w:lang w:val="pl-PL" w:eastAsia="pl-PL"/>
              </w:rPr>
              <w:t>Novartis</w:t>
            </w:r>
          </w:p>
        </w:tc>
        <w:tc>
          <w:tcPr>
            <w:tcW w:w="1151" w:type="dxa"/>
            <w:tcBorders>
              <w:top w:val="single" w:sz="8" w:space="0" w:color="auto"/>
              <w:left w:val="single" w:sz="8" w:space="0" w:color="auto"/>
              <w:bottom w:val="single" w:sz="4" w:space="0" w:color="auto"/>
              <w:right w:val="single" w:sz="4" w:space="0" w:color="auto"/>
            </w:tcBorders>
            <w:noWrap/>
            <w:vAlign w:val="bottom"/>
          </w:tcPr>
          <w:p w:rsidR="007856C1" w:rsidRPr="00C256EC" w:rsidRDefault="007856C1" w:rsidP="00547889">
            <w:pPr>
              <w:spacing w:after="0" w:line="240" w:lineRule="auto"/>
              <w:jc w:val="center"/>
              <w:rPr>
                <w:rFonts w:ascii="Times New Roman" w:hAnsi="Times New Roman"/>
                <w:color w:val="000000"/>
                <w:sz w:val="18"/>
                <w:szCs w:val="18"/>
                <w:lang w:val="pl-PL" w:eastAsia="pl-PL"/>
              </w:rPr>
            </w:pPr>
            <w:r w:rsidRPr="00C256EC">
              <w:rPr>
                <w:rFonts w:ascii="Times New Roman" w:hAnsi="Times New Roman"/>
                <w:color w:val="000000"/>
                <w:sz w:val="18"/>
                <w:szCs w:val="18"/>
                <w:lang w:val="pl-PL" w:eastAsia="pl-PL"/>
              </w:rPr>
              <w:t>1</w:t>
            </w:r>
          </w:p>
        </w:tc>
        <w:tc>
          <w:tcPr>
            <w:tcW w:w="1363" w:type="dxa"/>
            <w:tcBorders>
              <w:top w:val="single" w:sz="8" w:space="0" w:color="auto"/>
              <w:left w:val="nil"/>
              <w:bottom w:val="single" w:sz="4" w:space="0" w:color="auto"/>
              <w:right w:val="single" w:sz="4" w:space="0" w:color="auto"/>
            </w:tcBorders>
            <w:noWrap/>
            <w:vAlign w:val="bottom"/>
          </w:tcPr>
          <w:p w:rsidR="007856C1" w:rsidRPr="00C256EC" w:rsidRDefault="007856C1" w:rsidP="00547889">
            <w:pPr>
              <w:spacing w:after="0" w:line="240" w:lineRule="auto"/>
              <w:jc w:val="center"/>
              <w:rPr>
                <w:rFonts w:ascii="Times New Roman" w:hAnsi="Times New Roman"/>
                <w:color w:val="000000"/>
                <w:sz w:val="18"/>
                <w:szCs w:val="18"/>
                <w:lang w:val="pl-PL" w:eastAsia="pl-PL"/>
              </w:rPr>
            </w:pPr>
            <w:r w:rsidRPr="00C256EC">
              <w:rPr>
                <w:rFonts w:ascii="Times New Roman" w:hAnsi="Times New Roman"/>
                <w:color w:val="000000"/>
                <w:sz w:val="18"/>
                <w:szCs w:val="18"/>
                <w:lang w:val="pl-PL" w:eastAsia="pl-PL"/>
              </w:rPr>
              <w:t>18</w:t>
            </w:r>
          </w:p>
        </w:tc>
        <w:tc>
          <w:tcPr>
            <w:tcW w:w="1620" w:type="dxa"/>
            <w:tcBorders>
              <w:top w:val="single" w:sz="8" w:space="0" w:color="auto"/>
              <w:left w:val="nil"/>
              <w:bottom w:val="single" w:sz="4" w:space="0" w:color="auto"/>
              <w:right w:val="single" w:sz="4" w:space="0" w:color="auto"/>
            </w:tcBorders>
            <w:noWrap/>
            <w:vAlign w:val="bottom"/>
          </w:tcPr>
          <w:p w:rsidR="007856C1" w:rsidRPr="00C256EC" w:rsidRDefault="007856C1" w:rsidP="00547889">
            <w:pPr>
              <w:spacing w:after="0" w:line="240" w:lineRule="auto"/>
              <w:jc w:val="center"/>
              <w:rPr>
                <w:rFonts w:ascii="Times New Roman" w:hAnsi="Times New Roman"/>
                <w:color w:val="000000"/>
                <w:sz w:val="18"/>
                <w:szCs w:val="18"/>
                <w:lang w:val="pl-PL" w:eastAsia="pl-PL"/>
              </w:rPr>
            </w:pPr>
            <w:r w:rsidRPr="00C256EC">
              <w:rPr>
                <w:rFonts w:ascii="Times New Roman" w:hAnsi="Times New Roman"/>
                <w:color w:val="000000"/>
                <w:sz w:val="18"/>
                <w:szCs w:val="18"/>
                <w:lang w:val="pl-PL" w:eastAsia="pl-PL"/>
              </w:rPr>
              <w:t>14</w:t>
            </w:r>
          </w:p>
        </w:tc>
        <w:tc>
          <w:tcPr>
            <w:tcW w:w="1800" w:type="dxa"/>
            <w:tcBorders>
              <w:top w:val="single" w:sz="8" w:space="0" w:color="auto"/>
              <w:left w:val="nil"/>
              <w:bottom w:val="single" w:sz="4" w:space="0" w:color="auto"/>
              <w:right w:val="single" w:sz="4" w:space="0" w:color="auto"/>
            </w:tcBorders>
            <w:noWrap/>
            <w:vAlign w:val="bottom"/>
          </w:tcPr>
          <w:p w:rsidR="007856C1" w:rsidRPr="00C256EC" w:rsidRDefault="007856C1" w:rsidP="00547889">
            <w:pPr>
              <w:spacing w:after="0" w:line="240" w:lineRule="auto"/>
              <w:jc w:val="center"/>
              <w:rPr>
                <w:rFonts w:ascii="Times New Roman" w:hAnsi="Times New Roman"/>
                <w:color w:val="000000"/>
                <w:sz w:val="18"/>
                <w:szCs w:val="18"/>
                <w:lang w:val="pl-PL" w:eastAsia="pl-PL"/>
              </w:rPr>
            </w:pPr>
            <w:r w:rsidRPr="00C256EC">
              <w:rPr>
                <w:rFonts w:ascii="Times New Roman" w:hAnsi="Times New Roman"/>
                <w:color w:val="000000"/>
                <w:sz w:val="18"/>
                <w:szCs w:val="18"/>
                <w:lang w:val="pl-PL" w:eastAsia="pl-PL"/>
              </w:rPr>
              <w:t>19</w:t>
            </w:r>
          </w:p>
        </w:tc>
        <w:tc>
          <w:tcPr>
            <w:tcW w:w="1800" w:type="dxa"/>
            <w:tcBorders>
              <w:top w:val="single" w:sz="8" w:space="0" w:color="auto"/>
              <w:left w:val="nil"/>
              <w:bottom w:val="single" w:sz="4" w:space="0" w:color="auto"/>
              <w:right w:val="single" w:sz="4" w:space="0" w:color="auto"/>
            </w:tcBorders>
            <w:noWrap/>
            <w:vAlign w:val="bottom"/>
          </w:tcPr>
          <w:p w:rsidR="007856C1" w:rsidRPr="00C256EC" w:rsidRDefault="007856C1" w:rsidP="00547889">
            <w:pPr>
              <w:spacing w:after="0" w:line="240" w:lineRule="auto"/>
              <w:jc w:val="center"/>
              <w:rPr>
                <w:rFonts w:ascii="Times New Roman" w:hAnsi="Times New Roman"/>
                <w:color w:val="000000"/>
                <w:sz w:val="18"/>
                <w:szCs w:val="18"/>
                <w:lang w:val="pl-PL" w:eastAsia="pl-PL"/>
              </w:rPr>
            </w:pPr>
            <w:r w:rsidRPr="00C256EC">
              <w:rPr>
                <w:rFonts w:ascii="Times New Roman" w:hAnsi="Times New Roman"/>
                <w:color w:val="000000"/>
                <w:sz w:val="18"/>
                <w:szCs w:val="18"/>
                <w:lang w:val="pl-PL" w:eastAsia="pl-PL"/>
              </w:rPr>
              <w:t>16</w:t>
            </w:r>
          </w:p>
        </w:tc>
        <w:tc>
          <w:tcPr>
            <w:tcW w:w="1441" w:type="dxa"/>
            <w:tcBorders>
              <w:top w:val="single" w:sz="8" w:space="0" w:color="auto"/>
              <w:left w:val="nil"/>
              <w:bottom w:val="single" w:sz="4" w:space="0" w:color="auto"/>
              <w:right w:val="single" w:sz="8" w:space="0" w:color="auto"/>
            </w:tcBorders>
            <w:noWrap/>
            <w:vAlign w:val="bottom"/>
          </w:tcPr>
          <w:p w:rsidR="007856C1" w:rsidRPr="00C256EC" w:rsidRDefault="007856C1" w:rsidP="00547889">
            <w:pPr>
              <w:spacing w:after="0" w:line="240" w:lineRule="auto"/>
              <w:jc w:val="center"/>
              <w:rPr>
                <w:rFonts w:ascii="Times New Roman" w:hAnsi="Times New Roman"/>
                <w:color w:val="000000"/>
                <w:sz w:val="18"/>
                <w:szCs w:val="18"/>
                <w:lang w:val="pl-PL" w:eastAsia="pl-PL"/>
              </w:rPr>
            </w:pPr>
            <w:r w:rsidRPr="00C256EC">
              <w:rPr>
                <w:rFonts w:ascii="Times New Roman" w:hAnsi="Times New Roman"/>
                <w:color w:val="000000"/>
                <w:sz w:val="18"/>
                <w:szCs w:val="18"/>
                <w:lang w:val="pl-PL" w:eastAsia="pl-PL"/>
              </w:rPr>
              <w:t>22</w:t>
            </w:r>
          </w:p>
        </w:tc>
      </w:tr>
      <w:tr w:rsidR="007856C1" w:rsidRPr="00647B64" w:rsidTr="00C256EC">
        <w:trPr>
          <w:trHeight w:val="300"/>
        </w:trPr>
        <w:tc>
          <w:tcPr>
            <w:tcW w:w="1461" w:type="dxa"/>
            <w:tcBorders>
              <w:top w:val="nil"/>
              <w:left w:val="single" w:sz="8" w:space="0" w:color="auto"/>
              <w:bottom w:val="single" w:sz="4" w:space="0" w:color="auto"/>
              <w:right w:val="nil"/>
            </w:tcBorders>
            <w:noWrap/>
            <w:vAlign w:val="center"/>
          </w:tcPr>
          <w:p w:rsidR="007856C1" w:rsidRPr="00C256EC" w:rsidRDefault="007856C1" w:rsidP="00547889">
            <w:pPr>
              <w:spacing w:after="0" w:line="240" w:lineRule="auto"/>
              <w:jc w:val="center"/>
              <w:rPr>
                <w:rFonts w:ascii="Times New Roman" w:hAnsi="Times New Roman"/>
                <w:color w:val="000000"/>
                <w:sz w:val="18"/>
                <w:szCs w:val="18"/>
                <w:lang w:val="pl-PL" w:eastAsia="pl-PL"/>
              </w:rPr>
            </w:pPr>
            <w:r w:rsidRPr="00C256EC">
              <w:rPr>
                <w:rFonts w:ascii="Times New Roman" w:hAnsi="Times New Roman"/>
                <w:color w:val="000000"/>
                <w:sz w:val="18"/>
                <w:szCs w:val="18"/>
                <w:lang w:val="pl-PL" w:eastAsia="pl-PL"/>
              </w:rPr>
              <w:t>Johnson&amp;Johnson</w:t>
            </w:r>
          </w:p>
        </w:tc>
        <w:tc>
          <w:tcPr>
            <w:tcW w:w="1151" w:type="dxa"/>
            <w:tcBorders>
              <w:top w:val="nil"/>
              <w:left w:val="single" w:sz="8" w:space="0" w:color="auto"/>
              <w:bottom w:val="single" w:sz="4" w:space="0" w:color="auto"/>
              <w:right w:val="single" w:sz="4" w:space="0" w:color="auto"/>
            </w:tcBorders>
            <w:noWrap/>
            <w:vAlign w:val="center"/>
          </w:tcPr>
          <w:p w:rsidR="007856C1" w:rsidRPr="00C256EC" w:rsidRDefault="007856C1" w:rsidP="00547889">
            <w:pPr>
              <w:spacing w:after="0" w:line="240" w:lineRule="auto"/>
              <w:jc w:val="center"/>
              <w:rPr>
                <w:rFonts w:ascii="Times New Roman" w:hAnsi="Times New Roman"/>
                <w:color w:val="000000"/>
                <w:sz w:val="18"/>
                <w:szCs w:val="18"/>
                <w:lang w:val="pl-PL" w:eastAsia="pl-PL"/>
              </w:rPr>
            </w:pPr>
            <w:r w:rsidRPr="00C256EC">
              <w:rPr>
                <w:rFonts w:ascii="Times New Roman" w:hAnsi="Times New Roman"/>
                <w:color w:val="000000"/>
                <w:sz w:val="18"/>
                <w:szCs w:val="18"/>
                <w:lang w:val="pl-PL" w:eastAsia="pl-PL"/>
              </w:rPr>
              <w:t>2</w:t>
            </w:r>
          </w:p>
        </w:tc>
        <w:tc>
          <w:tcPr>
            <w:tcW w:w="1363" w:type="dxa"/>
            <w:tcBorders>
              <w:top w:val="nil"/>
              <w:left w:val="nil"/>
              <w:bottom w:val="single" w:sz="4" w:space="0" w:color="auto"/>
              <w:right w:val="single" w:sz="4" w:space="0" w:color="auto"/>
            </w:tcBorders>
            <w:noWrap/>
            <w:vAlign w:val="bottom"/>
          </w:tcPr>
          <w:p w:rsidR="007856C1" w:rsidRPr="00C256EC" w:rsidRDefault="007856C1" w:rsidP="00547889">
            <w:pPr>
              <w:spacing w:after="0" w:line="240" w:lineRule="auto"/>
              <w:jc w:val="center"/>
              <w:rPr>
                <w:rFonts w:ascii="Times New Roman" w:hAnsi="Times New Roman"/>
                <w:color w:val="000000"/>
                <w:sz w:val="18"/>
                <w:szCs w:val="18"/>
                <w:lang w:val="pl-PL" w:eastAsia="pl-PL"/>
              </w:rPr>
            </w:pPr>
            <w:r w:rsidRPr="00C256EC">
              <w:rPr>
                <w:rFonts w:ascii="Times New Roman" w:hAnsi="Times New Roman"/>
                <w:color w:val="000000"/>
                <w:sz w:val="18"/>
                <w:szCs w:val="18"/>
                <w:lang w:val="pl-PL" w:eastAsia="pl-PL"/>
              </w:rPr>
              <w:t>13</w:t>
            </w:r>
          </w:p>
        </w:tc>
        <w:tc>
          <w:tcPr>
            <w:tcW w:w="1620" w:type="dxa"/>
            <w:tcBorders>
              <w:top w:val="nil"/>
              <w:left w:val="nil"/>
              <w:bottom w:val="single" w:sz="4" w:space="0" w:color="auto"/>
              <w:right w:val="single" w:sz="4" w:space="0" w:color="auto"/>
            </w:tcBorders>
            <w:noWrap/>
            <w:vAlign w:val="bottom"/>
          </w:tcPr>
          <w:p w:rsidR="007856C1" w:rsidRPr="00C256EC" w:rsidRDefault="007856C1" w:rsidP="00547889">
            <w:pPr>
              <w:spacing w:after="0" w:line="240" w:lineRule="auto"/>
              <w:jc w:val="center"/>
              <w:rPr>
                <w:rFonts w:ascii="Times New Roman" w:hAnsi="Times New Roman"/>
                <w:color w:val="000000"/>
                <w:sz w:val="18"/>
                <w:szCs w:val="18"/>
                <w:lang w:val="pl-PL" w:eastAsia="pl-PL"/>
              </w:rPr>
            </w:pPr>
            <w:r w:rsidRPr="00C256EC">
              <w:rPr>
                <w:rFonts w:ascii="Times New Roman" w:hAnsi="Times New Roman"/>
                <w:color w:val="000000"/>
                <w:sz w:val="18"/>
                <w:szCs w:val="18"/>
                <w:lang w:val="pl-PL" w:eastAsia="pl-PL"/>
              </w:rPr>
              <w:t>16</w:t>
            </w:r>
          </w:p>
        </w:tc>
        <w:tc>
          <w:tcPr>
            <w:tcW w:w="1800" w:type="dxa"/>
            <w:tcBorders>
              <w:top w:val="nil"/>
              <w:left w:val="nil"/>
              <w:bottom w:val="single" w:sz="4" w:space="0" w:color="auto"/>
              <w:right w:val="single" w:sz="4" w:space="0" w:color="auto"/>
            </w:tcBorders>
            <w:noWrap/>
            <w:vAlign w:val="bottom"/>
          </w:tcPr>
          <w:p w:rsidR="007856C1" w:rsidRPr="00C256EC" w:rsidRDefault="007856C1" w:rsidP="00547889">
            <w:pPr>
              <w:spacing w:after="0" w:line="240" w:lineRule="auto"/>
              <w:jc w:val="center"/>
              <w:rPr>
                <w:rFonts w:ascii="Times New Roman" w:hAnsi="Times New Roman"/>
                <w:color w:val="000000"/>
                <w:sz w:val="18"/>
                <w:szCs w:val="18"/>
                <w:lang w:val="pl-PL" w:eastAsia="pl-PL"/>
              </w:rPr>
            </w:pPr>
            <w:r w:rsidRPr="00C256EC">
              <w:rPr>
                <w:rFonts w:ascii="Times New Roman" w:hAnsi="Times New Roman"/>
                <w:color w:val="000000"/>
                <w:sz w:val="18"/>
                <w:szCs w:val="18"/>
                <w:lang w:val="pl-PL" w:eastAsia="pl-PL"/>
              </w:rPr>
              <w:t>21</w:t>
            </w:r>
          </w:p>
        </w:tc>
        <w:tc>
          <w:tcPr>
            <w:tcW w:w="1800" w:type="dxa"/>
            <w:tcBorders>
              <w:top w:val="nil"/>
              <w:left w:val="nil"/>
              <w:bottom w:val="single" w:sz="4" w:space="0" w:color="auto"/>
              <w:right w:val="single" w:sz="4" w:space="0" w:color="auto"/>
            </w:tcBorders>
            <w:noWrap/>
            <w:vAlign w:val="bottom"/>
          </w:tcPr>
          <w:p w:rsidR="007856C1" w:rsidRPr="00C256EC" w:rsidRDefault="007856C1" w:rsidP="00547889">
            <w:pPr>
              <w:spacing w:after="0" w:line="240" w:lineRule="auto"/>
              <w:jc w:val="center"/>
              <w:rPr>
                <w:rFonts w:ascii="Times New Roman" w:hAnsi="Times New Roman"/>
                <w:color w:val="000000"/>
                <w:sz w:val="18"/>
                <w:szCs w:val="18"/>
                <w:lang w:val="pl-PL" w:eastAsia="pl-PL"/>
              </w:rPr>
            </w:pPr>
            <w:r w:rsidRPr="00C256EC">
              <w:rPr>
                <w:rFonts w:ascii="Times New Roman" w:hAnsi="Times New Roman"/>
                <w:color w:val="000000"/>
                <w:sz w:val="18"/>
                <w:szCs w:val="18"/>
                <w:lang w:val="pl-PL" w:eastAsia="pl-PL"/>
              </w:rPr>
              <w:t>18</w:t>
            </w:r>
          </w:p>
        </w:tc>
        <w:tc>
          <w:tcPr>
            <w:tcW w:w="1441" w:type="dxa"/>
            <w:tcBorders>
              <w:top w:val="nil"/>
              <w:left w:val="nil"/>
              <w:bottom w:val="single" w:sz="4" w:space="0" w:color="auto"/>
              <w:right w:val="single" w:sz="8" w:space="0" w:color="auto"/>
            </w:tcBorders>
            <w:noWrap/>
            <w:vAlign w:val="bottom"/>
          </w:tcPr>
          <w:p w:rsidR="007856C1" w:rsidRPr="00C256EC" w:rsidRDefault="007856C1" w:rsidP="00547889">
            <w:pPr>
              <w:spacing w:after="0" w:line="240" w:lineRule="auto"/>
              <w:jc w:val="center"/>
              <w:rPr>
                <w:rFonts w:ascii="Times New Roman" w:hAnsi="Times New Roman"/>
                <w:color w:val="000000"/>
                <w:sz w:val="18"/>
                <w:szCs w:val="18"/>
                <w:lang w:val="pl-PL" w:eastAsia="pl-PL"/>
              </w:rPr>
            </w:pPr>
            <w:r w:rsidRPr="00C256EC">
              <w:rPr>
                <w:rFonts w:ascii="Times New Roman" w:hAnsi="Times New Roman"/>
                <w:color w:val="000000"/>
                <w:sz w:val="18"/>
                <w:szCs w:val="18"/>
                <w:lang w:val="pl-PL" w:eastAsia="pl-PL"/>
              </w:rPr>
              <w:t>18</w:t>
            </w:r>
          </w:p>
        </w:tc>
      </w:tr>
      <w:tr w:rsidR="007856C1" w:rsidRPr="00647B64" w:rsidTr="00C256EC">
        <w:trPr>
          <w:trHeight w:val="300"/>
        </w:trPr>
        <w:tc>
          <w:tcPr>
            <w:tcW w:w="1461" w:type="dxa"/>
            <w:tcBorders>
              <w:top w:val="nil"/>
              <w:left w:val="single" w:sz="8" w:space="0" w:color="auto"/>
              <w:bottom w:val="single" w:sz="4" w:space="0" w:color="auto"/>
              <w:right w:val="nil"/>
            </w:tcBorders>
            <w:noWrap/>
            <w:vAlign w:val="center"/>
          </w:tcPr>
          <w:p w:rsidR="007856C1" w:rsidRPr="00C256EC" w:rsidRDefault="007856C1" w:rsidP="00547889">
            <w:pPr>
              <w:spacing w:after="0" w:line="240" w:lineRule="auto"/>
              <w:jc w:val="center"/>
              <w:rPr>
                <w:rFonts w:ascii="Times New Roman" w:hAnsi="Times New Roman"/>
                <w:color w:val="000000"/>
                <w:sz w:val="18"/>
                <w:szCs w:val="18"/>
                <w:lang w:val="pl-PL" w:eastAsia="pl-PL"/>
              </w:rPr>
            </w:pPr>
            <w:r w:rsidRPr="00C256EC">
              <w:rPr>
                <w:rFonts w:ascii="Times New Roman" w:hAnsi="Times New Roman"/>
                <w:color w:val="000000"/>
                <w:sz w:val="18"/>
                <w:szCs w:val="18"/>
                <w:lang w:val="pl-PL" w:eastAsia="pl-PL"/>
              </w:rPr>
              <w:t>Bayer</w:t>
            </w:r>
          </w:p>
        </w:tc>
        <w:tc>
          <w:tcPr>
            <w:tcW w:w="1151" w:type="dxa"/>
            <w:tcBorders>
              <w:top w:val="nil"/>
              <w:left w:val="single" w:sz="8" w:space="0" w:color="auto"/>
              <w:bottom w:val="single" w:sz="4" w:space="0" w:color="auto"/>
              <w:right w:val="single" w:sz="4" w:space="0" w:color="auto"/>
            </w:tcBorders>
            <w:noWrap/>
            <w:vAlign w:val="bottom"/>
          </w:tcPr>
          <w:p w:rsidR="007856C1" w:rsidRPr="00C256EC" w:rsidRDefault="007856C1" w:rsidP="00547889">
            <w:pPr>
              <w:spacing w:after="0" w:line="240" w:lineRule="auto"/>
              <w:jc w:val="center"/>
              <w:rPr>
                <w:rFonts w:ascii="Times New Roman" w:hAnsi="Times New Roman"/>
                <w:color w:val="000000"/>
                <w:sz w:val="18"/>
                <w:szCs w:val="18"/>
                <w:lang w:val="pl-PL" w:eastAsia="pl-PL"/>
              </w:rPr>
            </w:pPr>
            <w:r w:rsidRPr="00C256EC">
              <w:rPr>
                <w:rFonts w:ascii="Times New Roman" w:hAnsi="Times New Roman"/>
                <w:color w:val="000000"/>
                <w:sz w:val="18"/>
                <w:szCs w:val="18"/>
                <w:lang w:val="pl-PL" w:eastAsia="pl-PL"/>
              </w:rPr>
              <w:t>3</w:t>
            </w:r>
          </w:p>
        </w:tc>
        <w:tc>
          <w:tcPr>
            <w:tcW w:w="1363" w:type="dxa"/>
            <w:tcBorders>
              <w:top w:val="nil"/>
              <w:left w:val="nil"/>
              <w:bottom w:val="single" w:sz="4" w:space="0" w:color="auto"/>
              <w:right w:val="single" w:sz="4" w:space="0" w:color="auto"/>
            </w:tcBorders>
            <w:noWrap/>
            <w:vAlign w:val="bottom"/>
          </w:tcPr>
          <w:p w:rsidR="007856C1" w:rsidRPr="00C256EC" w:rsidRDefault="007856C1" w:rsidP="00547889">
            <w:pPr>
              <w:spacing w:after="0" w:line="240" w:lineRule="auto"/>
              <w:jc w:val="center"/>
              <w:rPr>
                <w:rFonts w:ascii="Times New Roman" w:hAnsi="Times New Roman"/>
                <w:color w:val="000000"/>
                <w:sz w:val="18"/>
                <w:szCs w:val="18"/>
                <w:lang w:val="pl-PL" w:eastAsia="pl-PL"/>
              </w:rPr>
            </w:pPr>
            <w:r w:rsidRPr="00C256EC">
              <w:rPr>
                <w:rFonts w:ascii="Times New Roman" w:hAnsi="Times New Roman"/>
                <w:color w:val="000000"/>
                <w:sz w:val="18"/>
                <w:szCs w:val="18"/>
                <w:lang w:val="pl-PL" w:eastAsia="pl-PL"/>
              </w:rPr>
              <w:t>20</w:t>
            </w:r>
          </w:p>
        </w:tc>
        <w:tc>
          <w:tcPr>
            <w:tcW w:w="1620" w:type="dxa"/>
            <w:tcBorders>
              <w:top w:val="nil"/>
              <w:left w:val="nil"/>
              <w:bottom w:val="single" w:sz="4" w:space="0" w:color="auto"/>
              <w:right w:val="single" w:sz="4" w:space="0" w:color="auto"/>
            </w:tcBorders>
            <w:noWrap/>
            <w:vAlign w:val="bottom"/>
          </w:tcPr>
          <w:p w:rsidR="007856C1" w:rsidRPr="00C256EC" w:rsidRDefault="007856C1" w:rsidP="00547889">
            <w:pPr>
              <w:spacing w:after="0" w:line="240" w:lineRule="auto"/>
              <w:jc w:val="center"/>
              <w:rPr>
                <w:rFonts w:ascii="Times New Roman" w:hAnsi="Times New Roman"/>
                <w:color w:val="000000"/>
                <w:sz w:val="18"/>
                <w:szCs w:val="18"/>
                <w:lang w:val="pl-PL" w:eastAsia="pl-PL"/>
              </w:rPr>
            </w:pPr>
            <w:r w:rsidRPr="00C256EC">
              <w:rPr>
                <w:rFonts w:ascii="Times New Roman" w:hAnsi="Times New Roman"/>
                <w:color w:val="000000"/>
                <w:sz w:val="18"/>
                <w:szCs w:val="18"/>
                <w:lang w:val="pl-PL" w:eastAsia="pl-PL"/>
              </w:rPr>
              <w:t>21</w:t>
            </w:r>
          </w:p>
        </w:tc>
        <w:tc>
          <w:tcPr>
            <w:tcW w:w="1800" w:type="dxa"/>
            <w:tcBorders>
              <w:top w:val="nil"/>
              <w:left w:val="nil"/>
              <w:bottom w:val="single" w:sz="4" w:space="0" w:color="auto"/>
              <w:right w:val="single" w:sz="4" w:space="0" w:color="auto"/>
            </w:tcBorders>
            <w:noWrap/>
            <w:vAlign w:val="bottom"/>
          </w:tcPr>
          <w:p w:rsidR="007856C1" w:rsidRPr="00C256EC" w:rsidRDefault="007856C1" w:rsidP="00547889">
            <w:pPr>
              <w:spacing w:after="0" w:line="240" w:lineRule="auto"/>
              <w:jc w:val="center"/>
              <w:rPr>
                <w:rFonts w:ascii="Times New Roman" w:hAnsi="Times New Roman"/>
                <w:color w:val="000000"/>
                <w:sz w:val="18"/>
                <w:szCs w:val="18"/>
                <w:lang w:val="pl-PL" w:eastAsia="pl-PL"/>
              </w:rPr>
            </w:pPr>
            <w:r w:rsidRPr="00C256EC">
              <w:rPr>
                <w:rFonts w:ascii="Times New Roman" w:hAnsi="Times New Roman"/>
                <w:color w:val="000000"/>
                <w:sz w:val="18"/>
                <w:szCs w:val="18"/>
                <w:lang w:val="pl-PL" w:eastAsia="pl-PL"/>
              </w:rPr>
              <w:t>22</w:t>
            </w:r>
          </w:p>
        </w:tc>
        <w:tc>
          <w:tcPr>
            <w:tcW w:w="1800" w:type="dxa"/>
            <w:tcBorders>
              <w:top w:val="nil"/>
              <w:left w:val="nil"/>
              <w:bottom w:val="single" w:sz="4" w:space="0" w:color="auto"/>
              <w:right w:val="single" w:sz="4" w:space="0" w:color="auto"/>
            </w:tcBorders>
            <w:noWrap/>
            <w:vAlign w:val="bottom"/>
          </w:tcPr>
          <w:p w:rsidR="007856C1" w:rsidRPr="00C256EC" w:rsidRDefault="007856C1" w:rsidP="00547889">
            <w:pPr>
              <w:spacing w:after="0" w:line="240" w:lineRule="auto"/>
              <w:jc w:val="center"/>
              <w:rPr>
                <w:rFonts w:ascii="Times New Roman" w:hAnsi="Times New Roman"/>
                <w:color w:val="000000"/>
                <w:sz w:val="18"/>
                <w:szCs w:val="18"/>
                <w:lang w:val="pl-PL" w:eastAsia="pl-PL"/>
              </w:rPr>
            </w:pPr>
            <w:r w:rsidRPr="00C256EC">
              <w:rPr>
                <w:rFonts w:ascii="Times New Roman" w:hAnsi="Times New Roman"/>
                <w:color w:val="000000"/>
                <w:sz w:val="18"/>
                <w:szCs w:val="18"/>
                <w:lang w:val="pl-PL" w:eastAsia="pl-PL"/>
              </w:rPr>
              <w:t>17</w:t>
            </w:r>
          </w:p>
        </w:tc>
        <w:tc>
          <w:tcPr>
            <w:tcW w:w="1441" w:type="dxa"/>
            <w:tcBorders>
              <w:top w:val="nil"/>
              <w:left w:val="nil"/>
              <w:bottom w:val="single" w:sz="4" w:space="0" w:color="auto"/>
              <w:right w:val="single" w:sz="8" w:space="0" w:color="auto"/>
            </w:tcBorders>
            <w:noWrap/>
            <w:vAlign w:val="bottom"/>
          </w:tcPr>
          <w:p w:rsidR="007856C1" w:rsidRPr="00C256EC" w:rsidRDefault="007856C1" w:rsidP="00547889">
            <w:pPr>
              <w:spacing w:after="0" w:line="240" w:lineRule="auto"/>
              <w:jc w:val="center"/>
              <w:rPr>
                <w:rFonts w:ascii="Times New Roman" w:hAnsi="Times New Roman"/>
                <w:color w:val="000000"/>
                <w:sz w:val="18"/>
                <w:szCs w:val="18"/>
                <w:lang w:val="pl-PL" w:eastAsia="pl-PL"/>
              </w:rPr>
            </w:pPr>
            <w:r w:rsidRPr="00C256EC">
              <w:rPr>
                <w:rFonts w:ascii="Times New Roman" w:hAnsi="Times New Roman"/>
                <w:color w:val="000000"/>
                <w:sz w:val="18"/>
                <w:szCs w:val="18"/>
                <w:lang w:val="pl-PL" w:eastAsia="pl-PL"/>
              </w:rPr>
              <w:t>16</w:t>
            </w:r>
          </w:p>
        </w:tc>
      </w:tr>
      <w:tr w:rsidR="007856C1" w:rsidRPr="00647B64" w:rsidTr="00C256EC">
        <w:trPr>
          <w:trHeight w:val="300"/>
        </w:trPr>
        <w:tc>
          <w:tcPr>
            <w:tcW w:w="1461" w:type="dxa"/>
            <w:tcBorders>
              <w:top w:val="nil"/>
              <w:left w:val="single" w:sz="8" w:space="0" w:color="auto"/>
              <w:bottom w:val="single" w:sz="4" w:space="0" w:color="auto"/>
              <w:right w:val="nil"/>
            </w:tcBorders>
            <w:noWrap/>
            <w:vAlign w:val="center"/>
          </w:tcPr>
          <w:p w:rsidR="007856C1" w:rsidRPr="00C256EC" w:rsidRDefault="007856C1" w:rsidP="00547889">
            <w:pPr>
              <w:spacing w:after="0" w:line="240" w:lineRule="auto"/>
              <w:jc w:val="center"/>
              <w:rPr>
                <w:rFonts w:ascii="Times New Roman" w:hAnsi="Times New Roman"/>
                <w:color w:val="000000"/>
                <w:sz w:val="18"/>
                <w:szCs w:val="18"/>
                <w:lang w:val="pl-PL" w:eastAsia="pl-PL"/>
              </w:rPr>
            </w:pPr>
            <w:r w:rsidRPr="00C256EC">
              <w:rPr>
                <w:rFonts w:ascii="Times New Roman" w:hAnsi="Times New Roman"/>
                <w:color w:val="000000"/>
                <w:sz w:val="18"/>
                <w:szCs w:val="18"/>
                <w:lang w:val="pl-PL" w:eastAsia="pl-PL"/>
              </w:rPr>
              <w:t>Pfizer</w:t>
            </w:r>
          </w:p>
        </w:tc>
        <w:tc>
          <w:tcPr>
            <w:tcW w:w="1151" w:type="dxa"/>
            <w:tcBorders>
              <w:top w:val="nil"/>
              <w:left w:val="single" w:sz="8" w:space="0" w:color="auto"/>
              <w:bottom w:val="single" w:sz="4" w:space="0" w:color="auto"/>
              <w:right w:val="single" w:sz="4" w:space="0" w:color="auto"/>
            </w:tcBorders>
            <w:noWrap/>
            <w:vAlign w:val="center"/>
          </w:tcPr>
          <w:p w:rsidR="007856C1" w:rsidRPr="00C256EC" w:rsidRDefault="007856C1" w:rsidP="00547889">
            <w:pPr>
              <w:spacing w:after="0" w:line="240" w:lineRule="auto"/>
              <w:jc w:val="center"/>
              <w:rPr>
                <w:rFonts w:ascii="Times New Roman" w:hAnsi="Times New Roman"/>
                <w:color w:val="000000"/>
                <w:sz w:val="18"/>
                <w:szCs w:val="18"/>
                <w:lang w:val="pl-PL" w:eastAsia="pl-PL"/>
              </w:rPr>
            </w:pPr>
            <w:r w:rsidRPr="00C256EC">
              <w:rPr>
                <w:rFonts w:ascii="Times New Roman" w:hAnsi="Times New Roman"/>
                <w:color w:val="000000"/>
                <w:sz w:val="18"/>
                <w:szCs w:val="18"/>
                <w:lang w:val="pl-PL" w:eastAsia="pl-PL"/>
              </w:rPr>
              <w:t>4</w:t>
            </w:r>
          </w:p>
        </w:tc>
        <w:tc>
          <w:tcPr>
            <w:tcW w:w="1363" w:type="dxa"/>
            <w:tcBorders>
              <w:top w:val="nil"/>
              <w:left w:val="nil"/>
              <w:bottom w:val="single" w:sz="4" w:space="0" w:color="auto"/>
              <w:right w:val="single" w:sz="4" w:space="0" w:color="auto"/>
            </w:tcBorders>
            <w:noWrap/>
            <w:vAlign w:val="bottom"/>
          </w:tcPr>
          <w:p w:rsidR="007856C1" w:rsidRPr="00C256EC" w:rsidRDefault="007856C1" w:rsidP="00547889">
            <w:pPr>
              <w:spacing w:after="0" w:line="240" w:lineRule="auto"/>
              <w:jc w:val="center"/>
              <w:rPr>
                <w:rFonts w:ascii="Times New Roman" w:hAnsi="Times New Roman"/>
                <w:color w:val="000000"/>
                <w:sz w:val="18"/>
                <w:szCs w:val="18"/>
                <w:lang w:val="pl-PL" w:eastAsia="pl-PL"/>
              </w:rPr>
            </w:pPr>
            <w:r w:rsidRPr="00C256EC">
              <w:rPr>
                <w:rFonts w:ascii="Times New Roman" w:hAnsi="Times New Roman"/>
                <w:color w:val="000000"/>
                <w:sz w:val="18"/>
                <w:szCs w:val="18"/>
                <w:lang w:val="pl-PL" w:eastAsia="pl-PL"/>
              </w:rPr>
              <w:t>10</w:t>
            </w:r>
          </w:p>
        </w:tc>
        <w:tc>
          <w:tcPr>
            <w:tcW w:w="1620" w:type="dxa"/>
            <w:tcBorders>
              <w:top w:val="nil"/>
              <w:left w:val="nil"/>
              <w:bottom w:val="single" w:sz="4" w:space="0" w:color="auto"/>
              <w:right w:val="single" w:sz="4" w:space="0" w:color="auto"/>
            </w:tcBorders>
            <w:noWrap/>
            <w:vAlign w:val="bottom"/>
          </w:tcPr>
          <w:p w:rsidR="007856C1" w:rsidRPr="00C256EC" w:rsidRDefault="007856C1" w:rsidP="00547889">
            <w:pPr>
              <w:spacing w:after="0" w:line="240" w:lineRule="auto"/>
              <w:jc w:val="center"/>
              <w:rPr>
                <w:rFonts w:ascii="Times New Roman" w:hAnsi="Times New Roman"/>
                <w:color w:val="000000"/>
                <w:sz w:val="18"/>
                <w:szCs w:val="18"/>
                <w:lang w:val="pl-PL" w:eastAsia="pl-PL"/>
              </w:rPr>
            </w:pPr>
            <w:r w:rsidRPr="00C256EC">
              <w:rPr>
                <w:rFonts w:ascii="Times New Roman" w:hAnsi="Times New Roman"/>
                <w:color w:val="000000"/>
                <w:sz w:val="18"/>
                <w:szCs w:val="18"/>
                <w:lang w:val="pl-PL" w:eastAsia="pl-PL"/>
              </w:rPr>
              <w:t>13</w:t>
            </w:r>
          </w:p>
        </w:tc>
        <w:tc>
          <w:tcPr>
            <w:tcW w:w="1800" w:type="dxa"/>
            <w:tcBorders>
              <w:top w:val="nil"/>
              <w:left w:val="nil"/>
              <w:bottom w:val="single" w:sz="4" w:space="0" w:color="auto"/>
              <w:right w:val="single" w:sz="4" w:space="0" w:color="auto"/>
            </w:tcBorders>
            <w:noWrap/>
            <w:vAlign w:val="bottom"/>
          </w:tcPr>
          <w:p w:rsidR="007856C1" w:rsidRPr="00C256EC" w:rsidRDefault="007856C1" w:rsidP="00547889">
            <w:pPr>
              <w:spacing w:after="0" w:line="240" w:lineRule="auto"/>
              <w:jc w:val="center"/>
              <w:rPr>
                <w:rFonts w:ascii="Times New Roman" w:hAnsi="Times New Roman"/>
                <w:color w:val="000000"/>
                <w:sz w:val="18"/>
                <w:szCs w:val="18"/>
                <w:lang w:val="pl-PL" w:eastAsia="pl-PL"/>
              </w:rPr>
            </w:pPr>
            <w:r w:rsidRPr="00C256EC">
              <w:rPr>
                <w:rFonts w:ascii="Times New Roman" w:hAnsi="Times New Roman"/>
                <w:color w:val="000000"/>
                <w:sz w:val="18"/>
                <w:szCs w:val="18"/>
                <w:lang w:val="pl-PL" w:eastAsia="pl-PL"/>
              </w:rPr>
              <w:t>20</w:t>
            </w:r>
          </w:p>
        </w:tc>
        <w:tc>
          <w:tcPr>
            <w:tcW w:w="1800" w:type="dxa"/>
            <w:tcBorders>
              <w:top w:val="nil"/>
              <w:left w:val="nil"/>
              <w:bottom w:val="single" w:sz="4" w:space="0" w:color="auto"/>
              <w:right w:val="single" w:sz="4" w:space="0" w:color="auto"/>
            </w:tcBorders>
            <w:noWrap/>
            <w:vAlign w:val="bottom"/>
          </w:tcPr>
          <w:p w:rsidR="007856C1" w:rsidRPr="00C256EC" w:rsidRDefault="007856C1" w:rsidP="00547889">
            <w:pPr>
              <w:spacing w:after="0" w:line="240" w:lineRule="auto"/>
              <w:jc w:val="center"/>
              <w:rPr>
                <w:rFonts w:ascii="Times New Roman" w:hAnsi="Times New Roman"/>
                <w:color w:val="000000"/>
                <w:sz w:val="18"/>
                <w:szCs w:val="18"/>
                <w:lang w:val="pl-PL" w:eastAsia="pl-PL"/>
              </w:rPr>
            </w:pPr>
            <w:r w:rsidRPr="00C256EC">
              <w:rPr>
                <w:rFonts w:ascii="Times New Roman" w:hAnsi="Times New Roman"/>
                <w:color w:val="000000"/>
                <w:sz w:val="18"/>
                <w:szCs w:val="18"/>
                <w:lang w:val="pl-PL" w:eastAsia="pl-PL"/>
              </w:rPr>
              <w:t>14</w:t>
            </w:r>
          </w:p>
        </w:tc>
        <w:tc>
          <w:tcPr>
            <w:tcW w:w="1441" w:type="dxa"/>
            <w:tcBorders>
              <w:top w:val="nil"/>
              <w:left w:val="nil"/>
              <w:bottom w:val="single" w:sz="4" w:space="0" w:color="auto"/>
              <w:right w:val="single" w:sz="8" w:space="0" w:color="auto"/>
            </w:tcBorders>
            <w:noWrap/>
            <w:vAlign w:val="bottom"/>
          </w:tcPr>
          <w:p w:rsidR="007856C1" w:rsidRPr="00C256EC" w:rsidRDefault="007856C1" w:rsidP="00547889">
            <w:pPr>
              <w:spacing w:after="0" w:line="240" w:lineRule="auto"/>
              <w:jc w:val="center"/>
              <w:rPr>
                <w:rFonts w:ascii="Times New Roman" w:hAnsi="Times New Roman"/>
                <w:color w:val="000000"/>
                <w:sz w:val="18"/>
                <w:szCs w:val="18"/>
                <w:lang w:val="pl-PL" w:eastAsia="pl-PL"/>
              </w:rPr>
            </w:pPr>
            <w:r w:rsidRPr="00C256EC">
              <w:rPr>
                <w:rFonts w:ascii="Times New Roman" w:hAnsi="Times New Roman"/>
                <w:color w:val="000000"/>
                <w:sz w:val="18"/>
                <w:szCs w:val="18"/>
                <w:lang w:val="pl-PL" w:eastAsia="pl-PL"/>
              </w:rPr>
              <w:t>21</w:t>
            </w:r>
          </w:p>
        </w:tc>
      </w:tr>
      <w:tr w:rsidR="007856C1" w:rsidRPr="00647B64" w:rsidTr="00C256EC">
        <w:trPr>
          <w:trHeight w:val="300"/>
        </w:trPr>
        <w:tc>
          <w:tcPr>
            <w:tcW w:w="1461" w:type="dxa"/>
            <w:tcBorders>
              <w:top w:val="nil"/>
              <w:left w:val="single" w:sz="8" w:space="0" w:color="auto"/>
              <w:bottom w:val="single" w:sz="4" w:space="0" w:color="auto"/>
              <w:right w:val="nil"/>
            </w:tcBorders>
            <w:noWrap/>
            <w:vAlign w:val="center"/>
          </w:tcPr>
          <w:p w:rsidR="007856C1" w:rsidRPr="00C256EC" w:rsidRDefault="007856C1" w:rsidP="00547889">
            <w:pPr>
              <w:spacing w:after="0" w:line="240" w:lineRule="auto"/>
              <w:jc w:val="center"/>
              <w:rPr>
                <w:rFonts w:ascii="Times New Roman" w:hAnsi="Times New Roman"/>
                <w:color w:val="000000"/>
                <w:sz w:val="18"/>
                <w:szCs w:val="18"/>
                <w:lang w:val="pl-PL" w:eastAsia="pl-PL"/>
              </w:rPr>
            </w:pPr>
            <w:r w:rsidRPr="00C256EC">
              <w:rPr>
                <w:rFonts w:ascii="Times New Roman" w:hAnsi="Times New Roman"/>
                <w:color w:val="000000"/>
                <w:sz w:val="18"/>
                <w:szCs w:val="18"/>
                <w:lang w:val="pl-PL" w:eastAsia="pl-PL"/>
              </w:rPr>
              <w:t>Sanofi Aventis</w:t>
            </w:r>
          </w:p>
        </w:tc>
        <w:tc>
          <w:tcPr>
            <w:tcW w:w="1151" w:type="dxa"/>
            <w:tcBorders>
              <w:top w:val="nil"/>
              <w:left w:val="single" w:sz="8" w:space="0" w:color="auto"/>
              <w:bottom w:val="single" w:sz="4" w:space="0" w:color="auto"/>
              <w:right w:val="single" w:sz="4" w:space="0" w:color="auto"/>
            </w:tcBorders>
            <w:noWrap/>
            <w:vAlign w:val="bottom"/>
          </w:tcPr>
          <w:p w:rsidR="007856C1" w:rsidRPr="00C256EC" w:rsidRDefault="007856C1" w:rsidP="00547889">
            <w:pPr>
              <w:spacing w:after="0" w:line="240" w:lineRule="auto"/>
              <w:jc w:val="center"/>
              <w:rPr>
                <w:rFonts w:ascii="Times New Roman" w:hAnsi="Times New Roman"/>
                <w:color w:val="000000"/>
                <w:sz w:val="18"/>
                <w:szCs w:val="18"/>
                <w:lang w:val="pl-PL" w:eastAsia="pl-PL"/>
              </w:rPr>
            </w:pPr>
            <w:r w:rsidRPr="00C256EC">
              <w:rPr>
                <w:rFonts w:ascii="Times New Roman" w:hAnsi="Times New Roman"/>
                <w:color w:val="000000"/>
                <w:sz w:val="18"/>
                <w:szCs w:val="18"/>
                <w:lang w:val="pl-PL" w:eastAsia="pl-PL"/>
              </w:rPr>
              <w:t>5</w:t>
            </w:r>
          </w:p>
        </w:tc>
        <w:tc>
          <w:tcPr>
            <w:tcW w:w="1363" w:type="dxa"/>
            <w:tcBorders>
              <w:top w:val="nil"/>
              <w:left w:val="nil"/>
              <w:bottom w:val="single" w:sz="4" w:space="0" w:color="auto"/>
              <w:right w:val="single" w:sz="4" w:space="0" w:color="auto"/>
            </w:tcBorders>
            <w:noWrap/>
            <w:vAlign w:val="bottom"/>
          </w:tcPr>
          <w:p w:rsidR="007856C1" w:rsidRPr="00C256EC" w:rsidRDefault="007856C1" w:rsidP="00547889">
            <w:pPr>
              <w:spacing w:after="0" w:line="240" w:lineRule="auto"/>
              <w:jc w:val="center"/>
              <w:rPr>
                <w:rFonts w:ascii="Times New Roman" w:hAnsi="Times New Roman"/>
                <w:color w:val="000000"/>
                <w:sz w:val="18"/>
                <w:szCs w:val="18"/>
                <w:lang w:val="pl-PL" w:eastAsia="pl-PL"/>
              </w:rPr>
            </w:pPr>
            <w:r w:rsidRPr="00C256EC">
              <w:rPr>
                <w:rFonts w:ascii="Times New Roman" w:hAnsi="Times New Roman"/>
                <w:color w:val="000000"/>
                <w:sz w:val="18"/>
                <w:szCs w:val="18"/>
                <w:lang w:val="pl-PL" w:eastAsia="pl-PL"/>
              </w:rPr>
              <w:t>19</w:t>
            </w:r>
          </w:p>
        </w:tc>
        <w:tc>
          <w:tcPr>
            <w:tcW w:w="1620" w:type="dxa"/>
            <w:tcBorders>
              <w:top w:val="nil"/>
              <w:left w:val="nil"/>
              <w:bottom w:val="single" w:sz="4" w:space="0" w:color="auto"/>
              <w:right w:val="single" w:sz="4" w:space="0" w:color="auto"/>
            </w:tcBorders>
            <w:noWrap/>
            <w:vAlign w:val="bottom"/>
          </w:tcPr>
          <w:p w:rsidR="007856C1" w:rsidRPr="00C256EC" w:rsidRDefault="007856C1" w:rsidP="00547889">
            <w:pPr>
              <w:spacing w:after="0" w:line="240" w:lineRule="auto"/>
              <w:jc w:val="center"/>
              <w:rPr>
                <w:rFonts w:ascii="Times New Roman" w:hAnsi="Times New Roman"/>
                <w:color w:val="000000"/>
                <w:sz w:val="18"/>
                <w:szCs w:val="18"/>
                <w:lang w:val="pl-PL" w:eastAsia="pl-PL"/>
              </w:rPr>
            </w:pPr>
            <w:r w:rsidRPr="00C256EC">
              <w:rPr>
                <w:rFonts w:ascii="Times New Roman" w:hAnsi="Times New Roman"/>
                <w:color w:val="000000"/>
                <w:sz w:val="18"/>
                <w:szCs w:val="18"/>
                <w:lang w:val="pl-PL" w:eastAsia="pl-PL"/>
              </w:rPr>
              <w:t>17</w:t>
            </w:r>
          </w:p>
        </w:tc>
        <w:tc>
          <w:tcPr>
            <w:tcW w:w="1800" w:type="dxa"/>
            <w:tcBorders>
              <w:top w:val="nil"/>
              <w:left w:val="nil"/>
              <w:bottom w:val="single" w:sz="4" w:space="0" w:color="auto"/>
              <w:right w:val="single" w:sz="4" w:space="0" w:color="auto"/>
            </w:tcBorders>
            <w:noWrap/>
            <w:vAlign w:val="bottom"/>
          </w:tcPr>
          <w:p w:rsidR="007856C1" w:rsidRPr="00C256EC" w:rsidRDefault="007856C1" w:rsidP="00547889">
            <w:pPr>
              <w:spacing w:after="0" w:line="240" w:lineRule="auto"/>
              <w:jc w:val="center"/>
              <w:rPr>
                <w:rFonts w:ascii="Times New Roman" w:hAnsi="Times New Roman"/>
                <w:color w:val="000000"/>
                <w:sz w:val="18"/>
                <w:szCs w:val="18"/>
                <w:lang w:val="pl-PL" w:eastAsia="pl-PL"/>
              </w:rPr>
            </w:pPr>
            <w:r w:rsidRPr="00C256EC">
              <w:rPr>
                <w:rFonts w:ascii="Times New Roman" w:hAnsi="Times New Roman"/>
                <w:color w:val="000000"/>
                <w:sz w:val="18"/>
                <w:szCs w:val="18"/>
                <w:lang w:val="pl-PL" w:eastAsia="pl-PL"/>
              </w:rPr>
              <w:t>17</w:t>
            </w:r>
          </w:p>
        </w:tc>
        <w:tc>
          <w:tcPr>
            <w:tcW w:w="1800" w:type="dxa"/>
            <w:tcBorders>
              <w:top w:val="nil"/>
              <w:left w:val="nil"/>
              <w:bottom w:val="single" w:sz="4" w:space="0" w:color="auto"/>
              <w:right w:val="single" w:sz="4" w:space="0" w:color="auto"/>
            </w:tcBorders>
            <w:noWrap/>
            <w:vAlign w:val="bottom"/>
          </w:tcPr>
          <w:p w:rsidR="007856C1" w:rsidRPr="00C256EC" w:rsidRDefault="007856C1" w:rsidP="00547889">
            <w:pPr>
              <w:spacing w:after="0" w:line="240" w:lineRule="auto"/>
              <w:jc w:val="center"/>
              <w:rPr>
                <w:rFonts w:ascii="Times New Roman" w:hAnsi="Times New Roman"/>
                <w:color w:val="000000"/>
                <w:sz w:val="18"/>
                <w:szCs w:val="18"/>
                <w:lang w:val="pl-PL" w:eastAsia="pl-PL"/>
              </w:rPr>
            </w:pPr>
            <w:r w:rsidRPr="00C256EC">
              <w:rPr>
                <w:rFonts w:ascii="Times New Roman" w:hAnsi="Times New Roman"/>
                <w:color w:val="000000"/>
                <w:sz w:val="18"/>
                <w:szCs w:val="18"/>
                <w:lang w:val="pl-PL" w:eastAsia="pl-PL"/>
              </w:rPr>
              <w:t>13</w:t>
            </w:r>
          </w:p>
        </w:tc>
        <w:tc>
          <w:tcPr>
            <w:tcW w:w="1441" w:type="dxa"/>
            <w:tcBorders>
              <w:top w:val="nil"/>
              <w:left w:val="nil"/>
              <w:bottom w:val="single" w:sz="4" w:space="0" w:color="auto"/>
              <w:right w:val="single" w:sz="8" w:space="0" w:color="auto"/>
            </w:tcBorders>
            <w:noWrap/>
            <w:vAlign w:val="bottom"/>
          </w:tcPr>
          <w:p w:rsidR="007856C1" w:rsidRPr="00C256EC" w:rsidRDefault="007856C1" w:rsidP="00547889">
            <w:pPr>
              <w:spacing w:after="0" w:line="240" w:lineRule="auto"/>
              <w:jc w:val="center"/>
              <w:rPr>
                <w:rFonts w:ascii="Times New Roman" w:hAnsi="Times New Roman"/>
                <w:color w:val="000000"/>
                <w:sz w:val="18"/>
                <w:szCs w:val="18"/>
                <w:lang w:val="pl-PL" w:eastAsia="pl-PL"/>
              </w:rPr>
            </w:pPr>
            <w:r w:rsidRPr="00C256EC">
              <w:rPr>
                <w:rFonts w:ascii="Times New Roman" w:hAnsi="Times New Roman"/>
                <w:color w:val="000000"/>
                <w:sz w:val="18"/>
                <w:szCs w:val="18"/>
                <w:lang w:val="pl-PL" w:eastAsia="pl-PL"/>
              </w:rPr>
              <w:t>19</w:t>
            </w:r>
          </w:p>
        </w:tc>
      </w:tr>
      <w:tr w:rsidR="007856C1" w:rsidRPr="00647B64" w:rsidTr="00C256EC">
        <w:trPr>
          <w:trHeight w:val="300"/>
        </w:trPr>
        <w:tc>
          <w:tcPr>
            <w:tcW w:w="1461" w:type="dxa"/>
            <w:tcBorders>
              <w:top w:val="nil"/>
              <w:left w:val="single" w:sz="8" w:space="0" w:color="auto"/>
              <w:bottom w:val="single" w:sz="4" w:space="0" w:color="auto"/>
              <w:right w:val="nil"/>
            </w:tcBorders>
            <w:noWrap/>
            <w:vAlign w:val="center"/>
          </w:tcPr>
          <w:p w:rsidR="007856C1" w:rsidRPr="00C256EC" w:rsidRDefault="007856C1" w:rsidP="00547889">
            <w:pPr>
              <w:spacing w:after="0" w:line="240" w:lineRule="auto"/>
              <w:jc w:val="center"/>
              <w:rPr>
                <w:rFonts w:ascii="Times New Roman" w:hAnsi="Times New Roman"/>
                <w:color w:val="000000"/>
                <w:sz w:val="18"/>
                <w:szCs w:val="18"/>
                <w:lang w:val="pl-PL" w:eastAsia="pl-PL"/>
              </w:rPr>
            </w:pPr>
            <w:r w:rsidRPr="00C256EC">
              <w:rPr>
                <w:rFonts w:ascii="Times New Roman" w:hAnsi="Times New Roman"/>
                <w:color w:val="000000"/>
                <w:sz w:val="18"/>
                <w:szCs w:val="18"/>
                <w:lang w:val="pl-PL" w:eastAsia="pl-PL"/>
              </w:rPr>
              <w:t>GlaxoSmithKline</w:t>
            </w:r>
          </w:p>
        </w:tc>
        <w:tc>
          <w:tcPr>
            <w:tcW w:w="1151" w:type="dxa"/>
            <w:tcBorders>
              <w:top w:val="nil"/>
              <w:left w:val="single" w:sz="8" w:space="0" w:color="auto"/>
              <w:bottom w:val="single" w:sz="4" w:space="0" w:color="auto"/>
              <w:right w:val="single" w:sz="4" w:space="0" w:color="auto"/>
            </w:tcBorders>
            <w:noWrap/>
            <w:vAlign w:val="bottom"/>
          </w:tcPr>
          <w:p w:rsidR="007856C1" w:rsidRPr="00C256EC" w:rsidRDefault="007856C1" w:rsidP="00547889">
            <w:pPr>
              <w:spacing w:after="0" w:line="240" w:lineRule="auto"/>
              <w:jc w:val="center"/>
              <w:rPr>
                <w:rFonts w:ascii="Times New Roman" w:hAnsi="Times New Roman"/>
                <w:color w:val="000000"/>
                <w:sz w:val="18"/>
                <w:szCs w:val="18"/>
                <w:lang w:val="pl-PL" w:eastAsia="pl-PL"/>
              </w:rPr>
            </w:pPr>
            <w:r w:rsidRPr="00C256EC">
              <w:rPr>
                <w:rFonts w:ascii="Times New Roman" w:hAnsi="Times New Roman"/>
                <w:color w:val="000000"/>
                <w:sz w:val="18"/>
                <w:szCs w:val="18"/>
                <w:lang w:val="pl-PL" w:eastAsia="pl-PL"/>
              </w:rPr>
              <w:t>6</w:t>
            </w:r>
          </w:p>
        </w:tc>
        <w:tc>
          <w:tcPr>
            <w:tcW w:w="1363" w:type="dxa"/>
            <w:tcBorders>
              <w:top w:val="nil"/>
              <w:left w:val="nil"/>
              <w:bottom w:val="single" w:sz="4" w:space="0" w:color="auto"/>
              <w:right w:val="single" w:sz="4" w:space="0" w:color="auto"/>
            </w:tcBorders>
            <w:noWrap/>
            <w:vAlign w:val="bottom"/>
          </w:tcPr>
          <w:p w:rsidR="007856C1" w:rsidRPr="00C256EC" w:rsidRDefault="007856C1" w:rsidP="00547889">
            <w:pPr>
              <w:spacing w:after="0" w:line="240" w:lineRule="auto"/>
              <w:jc w:val="center"/>
              <w:rPr>
                <w:rFonts w:ascii="Times New Roman" w:hAnsi="Times New Roman"/>
                <w:color w:val="000000"/>
                <w:sz w:val="18"/>
                <w:szCs w:val="18"/>
                <w:lang w:val="pl-PL" w:eastAsia="pl-PL"/>
              </w:rPr>
            </w:pPr>
            <w:r w:rsidRPr="00C256EC">
              <w:rPr>
                <w:rFonts w:ascii="Times New Roman" w:hAnsi="Times New Roman"/>
                <w:color w:val="000000"/>
                <w:sz w:val="18"/>
                <w:szCs w:val="18"/>
                <w:lang w:val="pl-PL" w:eastAsia="pl-PL"/>
              </w:rPr>
              <w:t>17</w:t>
            </w:r>
          </w:p>
        </w:tc>
        <w:tc>
          <w:tcPr>
            <w:tcW w:w="1620" w:type="dxa"/>
            <w:tcBorders>
              <w:top w:val="nil"/>
              <w:left w:val="nil"/>
              <w:bottom w:val="single" w:sz="4" w:space="0" w:color="auto"/>
              <w:right w:val="single" w:sz="4" w:space="0" w:color="auto"/>
            </w:tcBorders>
            <w:noWrap/>
            <w:vAlign w:val="bottom"/>
          </w:tcPr>
          <w:p w:rsidR="007856C1" w:rsidRPr="00C256EC" w:rsidRDefault="007856C1" w:rsidP="00547889">
            <w:pPr>
              <w:spacing w:after="0" w:line="240" w:lineRule="auto"/>
              <w:jc w:val="center"/>
              <w:rPr>
                <w:rFonts w:ascii="Times New Roman" w:hAnsi="Times New Roman"/>
                <w:color w:val="000000"/>
                <w:sz w:val="18"/>
                <w:szCs w:val="18"/>
                <w:lang w:val="pl-PL" w:eastAsia="pl-PL"/>
              </w:rPr>
            </w:pPr>
            <w:r w:rsidRPr="00C256EC">
              <w:rPr>
                <w:rFonts w:ascii="Times New Roman" w:hAnsi="Times New Roman"/>
                <w:color w:val="000000"/>
                <w:sz w:val="18"/>
                <w:szCs w:val="18"/>
                <w:lang w:val="pl-PL" w:eastAsia="pl-PL"/>
              </w:rPr>
              <w:t>15</w:t>
            </w:r>
          </w:p>
        </w:tc>
        <w:tc>
          <w:tcPr>
            <w:tcW w:w="1800" w:type="dxa"/>
            <w:tcBorders>
              <w:top w:val="nil"/>
              <w:left w:val="nil"/>
              <w:bottom w:val="single" w:sz="4" w:space="0" w:color="auto"/>
              <w:right w:val="single" w:sz="4" w:space="0" w:color="auto"/>
            </w:tcBorders>
            <w:noWrap/>
            <w:vAlign w:val="bottom"/>
          </w:tcPr>
          <w:p w:rsidR="007856C1" w:rsidRPr="00C256EC" w:rsidRDefault="007856C1" w:rsidP="00547889">
            <w:pPr>
              <w:spacing w:after="0" w:line="240" w:lineRule="auto"/>
              <w:jc w:val="center"/>
              <w:rPr>
                <w:rFonts w:ascii="Times New Roman" w:hAnsi="Times New Roman"/>
                <w:color w:val="000000"/>
                <w:sz w:val="18"/>
                <w:szCs w:val="18"/>
                <w:lang w:val="pl-PL" w:eastAsia="pl-PL"/>
              </w:rPr>
            </w:pPr>
            <w:r w:rsidRPr="00C256EC">
              <w:rPr>
                <w:rFonts w:ascii="Times New Roman" w:hAnsi="Times New Roman"/>
                <w:color w:val="000000"/>
                <w:sz w:val="18"/>
                <w:szCs w:val="18"/>
                <w:lang w:val="pl-PL" w:eastAsia="pl-PL"/>
              </w:rPr>
              <w:t>15</w:t>
            </w:r>
          </w:p>
        </w:tc>
        <w:tc>
          <w:tcPr>
            <w:tcW w:w="1800" w:type="dxa"/>
            <w:tcBorders>
              <w:top w:val="nil"/>
              <w:left w:val="nil"/>
              <w:bottom w:val="single" w:sz="4" w:space="0" w:color="auto"/>
              <w:right w:val="single" w:sz="4" w:space="0" w:color="auto"/>
            </w:tcBorders>
            <w:noWrap/>
            <w:vAlign w:val="bottom"/>
          </w:tcPr>
          <w:p w:rsidR="007856C1" w:rsidRPr="00C256EC" w:rsidRDefault="007856C1" w:rsidP="00547889">
            <w:pPr>
              <w:spacing w:after="0" w:line="240" w:lineRule="auto"/>
              <w:jc w:val="center"/>
              <w:rPr>
                <w:rFonts w:ascii="Times New Roman" w:hAnsi="Times New Roman"/>
                <w:color w:val="000000"/>
                <w:sz w:val="18"/>
                <w:szCs w:val="18"/>
                <w:lang w:val="pl-PL" w:eastAsia="pl-PL"/>
              </w:rPr>
            </w:pPr>
            <w:r w:rsidRPr="00C256EC">
              <w:rPr>
                <w:rFonts w:ascii="Times New Roman" w:hAnsi="Times New Roman"/>
                <w:color w:val="000000"/>
                <w:sz w:val="18"/>
                <w:szCs w:val="18"/>
                <w:lang w:val="pl-PL" w:eastAsia="pl-PL"/>
              </w:rPr>
              <w:t>11</w:t>
            </w:r>
          </w:p>
        </w:tc>
        <w:tc>
          <w:tcPr>
            <w:tcW w:w="1441" w:type="dxa"/>
            <w:tcBorders>
              <w:top w:val="nil"/>
              <w:left w:val="nil"/>
              <w:bottom w:val="single" w:sz="4" w:space="0" w:color="auto"/>
              <w:right w:val="single" w:sz="8" w:space="0" w:color="auto"/>
            </w:tcBorders>
            <w:noWrap/>
            <w:vAlign w:val="bottom"/>
          </w:tcPr>
          <w:p w:rsidR="007856C1" w:rsidRPr="00C256EC" w:rsidRDefault="007856C1" w:rsidP="00547889">
            <w:pPr>
              <w:spacing w:after="0" w:line="240" w:lineRule="auto"/>
              <w:jc w:val="center"/>
              <w:rPr>
                <w:rFonts w:ascii="Times New Roman" w:hAnsi="Times New Roman"/>
                <w:color w:val="000000"/>
                <w:sz w:val="18"/>
                <w:szCs w:val="18"/>
                <w:lang w:val="pl-PL" w:eastAsia="pl-PL"/>
              </w:rPr>
            </w:pPr>
            <w:r w:rsidRPr="00C256EC">
              <w:rPr>
                <w:rFonts w:ascii="Times New Roman" w:hAnsi="Times New Roman"/>
                <w:color w:val="000000"/>
                <w:sz w:val="18"/>
                <w:szCs w:val="18"/>
                <w:lang w:val="pl-PL" w:eastAsia="pl-PL"/>
              </w:rPr>
              <w:t>20</w:t>
            </w:r>
          </w:p>
        </w:tc>
      </w:tr>
      <w:tr w:rsidR="007856C1" w:rsidRPr="00647B64" w:rsidTr="00C256EC">
        <w:trPr>
          <w:trHeight w:val="300"/>
        </w:trPr>
        <w:tc>
          <w:tcPr>
            <w:tcW w:w="1461" w:type="dxa"/>
            <w:tcBorders>
              <w:top w:val="nil"/>
              <w:left w:val="single" w:sz="8" w:space="0" w:color="auto"/>
              <w:bottom w:val="single" w:sz="4" w:space="0" w:color="auto"/>
              <w:right w:val="nil"/>
            </w:tcBorders>
            <w:noWrap/>
            <w:vAlign w:val="center"/>
          </w:tcPr>
          <w:p w:rsidR="007856C1" w:rsidRPr="00C256EC" w:rsidRDefault="007856C1" w:rsidP="00547889">
            <w:pPr>
              <w:spacing w:after="0" w:line="240" w:lineRule="auto"/>
              <w:jc w:val="center"/>
              <w:rPr>
                <w:rFonts w:ascii="Times New Roman" w:hAnsi="Times New Roman"/>
                <w:color w:val="000000"/>
                <w:sz w:val="18"/>
                <w:szCs w:val="18"/>
                <w:lang w:val="pl-PL" w:eastAsia="pl-PL"/>
              </w:rPr>
            </w:pPr>
            <w:r w:rsidRPr="00C256EC">
              <w:rPr>
                <w:rFonts w:ascii="Times New Roman" w:hAnsi="Times New Roman"/>
                <w:color w:val="000000"/>
                <w:sz w:val="18"/>
                <w:szCs w:val="18"/>
                <w:lang w:val="pl-PL" w:eastAsia="pl-PL"/>
              </w:rPr>
              <w:t>Merck&amp;Co</w:t>
            </w:r>
          </w:p>
        </w:tc>
        <w:tc>
          <w:tcPr>
            <w:tcW w:w="1151" w:type="dxa"/>
            <w:tcBorders>
              <w:top w:val="nil"/>
              <w:left w:val="single" w:sz="8" w:space="0" w:color="auto"/>
              <w:bottom w:val="single" w:sz="4" w:space="0" w:color="auto"/>
              <w:right w:val="single" w:sz="4" w:space="0" w:color="auto"/>
            </w:tcBorders>
            <w:noWrap/>
            <w:vAlign w:val="bottom"/>
          </w:tcPr>
          <w:p w:rsidR="007856C1" w:rsidRPr="00C256EC" w:rsidRDefault="007856C1" w:rsidP="00547889">
            <w:pPr>
              <w:spacing w:after="0" w:line="240" w:lineRule="auto"/>
              <w:jc w:val="center"/>
              <w:rPr>
                <w:rFonts w:ascii="Times New Roman" w:hAnsi="Times New Roman"/>
                <w:color w:val="000000"/>
                <w:sz w:val="18"/>
                <w:szCs w:val="18"/>
                <w:lang w:val="pl-PL" w:eastAsia="pl-PL"/>
              </w:rPr>
            </w:pPr>
            <w:r w:rsidRPr="00C256EC">
              <w:rPr>
                <w:rFonts w:ascii="Times New Roman" w:hAnsi="Times New Roman"/>
                <w:color w:val="000000"/>
                <w:sz w:val="18"/>
                <w:szCs w:val="18"/>
                <w:lang w:val="pl-PL" w:eastAsia="pl-PL"/>
              </w:rPr>
              <w:t>7</w:t>
            </w:r>
          </w:p>
        </w:tc>
        <w:tc>
          <w:tcPr>
            <w:tcW w:w="1363" w:type="dxa"/>
            <w:tcBorders>
              <w:top w:val="nil"/>
              <w:left w:val="nil"/>
              <w:bottom w:val="single" w:sz="4" w:space="0" w:color="auto"/>
              <w:right w:val="single" w:sz="4" w:space="0" w:color="auto"/>
            </w:tcBorders>
            <w:noWrap/>
            <w:vAlign w:val="bottom"/>
          </w:tcPr>
          <w:p w:rsidR="007856C1" w:rsidRPr="00C256EC" w:rsidRDefault="007856C1" w:rsidP="00547889">
            <w:pPr>
              <w:spacing w:after="0" w:line="240" w:lineRule="auto"/>
              <w:jc w:val="center"/>
              <w:rPr>
                <w:rFonts w:ascii="Times New Roman" w:hAnsi="Times New Roman"/>
                <w:color w:val="000000"/>
                <w:sz w:val="18"/>
                <w:szCs w:val="18"/>
                <w:lang w:val="pl-PL" w:eastAsia="pl-PL"/>
              </w:rPr>
            </w:pPr>
            <w:r w:rsidRPr="00C256EC">
              <w:rPr>
                <w:rFonts w:ascii="Times New Roman" w:hAnsi="Times New Roman"/>
                <w:color w:val="000000"/>
                <w:sz w:val="18"/>
                <w:szCs w:val="18"/>
                <w:lang w:val="pl-PL" w:eastAsia="pl-PL"/>
              </w:rPr>
              <w:t>15</w:t>
            </w:r>
          </w:p>
        </w:tc>
        <w:tc>
          <w:tcPr>
            <w:tcW w:w="1620" w:type="dxa"/>
            <w:tcBorders>
              <w:top w:val="nil"/>
              <w:left w:val="nil"/>
              <w:bottom w:val="single" w:sz="4" w:space="0" w:color="auto"/>
              <w:right w:val="single" w:sz="4" w:space="0" w:color="auto"/>
            </w:tcBorders>
            <w:noWrap/>
            <w:vAlign w:val="bottom"/>
          </w:tcPr>
          <w:p w:rsidR="007856C1" w:rsidRPr="00C256EC" w:rsidRDefault="007856C1" w:rsidP="00547889">
            <w:pPr>
              <w:spacing w:after="0" w:line="240" w:lineRule="auto"/>
              <w:jc w:val="center"/>
              <w:rPr>
                <w:rFonts w:ascii="Times New Roman" w:hAnsi="Times New Roman"/>
                <w:color w:val="000000"/>
                <w:sz w:val="18"/>
                <w:szCs w:val="18"/>
                <w:lang w:val="pl-PL" w:eastAsia="pl-PL"/>
              </w:rPr>
            </w:pPr>
            <w:r w:rsidRPr="00C256EC">
              <w:rPr>
                <w:rFonts w:ascii="Times New Roman" w:hAnsi="Times New Roman"/>
                <w:color w:val="000000"/>
                <w:sz w:val="18"/>
                <w:szCs w:val="18"/>
                <w:lang w:val="pl-PL" w:eastAsia="pl-PL"/>
              </w:rPr>
              <w:t>8</w:t>
            </w:r>
          </w:p>
        </w:tc>
        <w:tc>
          <w:tcPr>
            <w:tcW w:w="1800" w:type="dxa"/>
            <w:tcBorders>
              <w:top w:val="nil"/>
              <w:left w:val="nil"/>
              <w:bottom w:val="single" w:sz="4" w:space="0" w:color="auto"/>
              <w:right w:val="single" w:sz="4" w:space="0" w:color="auto"/>
            </w:tcBorders>
            <w:noWrap/>
            <w:vAlign w:val="bottom"/>
          </w:tcPr>
          <w:p w:rsidR="007856C1" w:rsidRPr="00C256EC" w:rsidRDefault="007856C1" w:rsidP="00547889">
            <w:pPr>
              <w:spacing w:after="0" w:line="240" w:lineRule="auto"/>
              <w:jc w:val="center"/>
              <w:rPr>
                <w:rFonts w:ascii="Times New Roman" w:hAnsi="Times New Roman"/>
                <w:color w:val="000000"/>
                <w:sz w:val="18"/>
                <w:szCs w:val="18"/>
                <w:lang w:val="pl-PL" w:eastAsia="pl-PL"/>
              </w:rPr>
            </w:pPr>
            <w:r w:rsidRPr="00C256EC">
              <w:rPr>
                <w:rFonts w:ascii="Times New Roman" w:hAnsi="Times New Roman"/>
                <w:color w:val="000000"/>
                <w:sz w:val="18"/>
                <w:szCs w:val="18"/>
                <w:lang w:val="pl-PL" w:eastAsia="pl-PL"/>
              </w:rPr>
              <w:t>13</w:t>
            </w:r>
          </w:p>
        </w:tc>
        <w:tc>
          <w:tcPr>
            <w:tcW w:w="1800" w:type="dxa"/>
            <w:tcBorders>
              <w:top w:val="nil"/>
              <w:left w:val="nil"/>
              <w:bottom w:val="single" w:sz="4" w:space="0" w:color="auto"/>
              <w:right w:val="single" w:sz="4" w:space="0" w:color="auto"/>
            </w:tcBorders>
            <w:noWrap/>
            <w:vAlign w:val="bottom"/>
          </w:tcPr>
          <w:p w:rsidR="007856C1" w:rsidRPr="00C256EC" w:rsidRDefault="007856C1" w:rsidP="00547889">
            <w:pPr>
              <w:spacing w:after="0" w:line="240" w:lineRule="auto"/>
              <w:jc w:val="center"/>
              <w:rPr>
                <w:rFonts w:ascii="Times New Roman" w:hAnsi="Times New Roman"/>
                <w:color w:val="000000"/>
                <w:sz w:val="18"/>
                <w:szCs w:val="18"/>
                <w:lang w:val="pl-PL" w:eastAsia="pl-PL"/>
              </w:rPr>
            </w:pPr>
            <w:r w:rsidRPr="00C256EC">
              <w:rPr>
                <w:rFonts w:ascii="Times New Roman" w:hAnsi="Times New Roman"/>
                <w:color w:val="000000"/>
                <w:sz w:val="18"/>
                <w:szCs w:val="18"/>
                <w:lang w:val="pl-PL" w:eastAsia="pl-PL"/>
              </w:rPr>
              <w:t>9</w:t>
            </w:r>
          </w:p>
        </w:tc>
        <w:tc>
          <w:tcPr>
            <w:tcW w:w="1441" w:type="dxa"/>
            <w:tcBorders>
              <w:top w:val="nil"/>
              <w:left w:val="nil"/>
              <w:bottom w:val="single" w:sz="4" w:space="0" w:color="auto"/>
              <w:right w:val="single" w:sz="8" w:space="0" w:color="auto"/>
            </w:tcBorders>
            <w:noWrap/>
            <w:vAlign w:val="bottom"/>
          </w:tcPr>
          <w:p w:rsidR="007856C1" w:rsidRPr="00C256EC" w:rsidRDefault="007856C1" w:rsidP="00547889">
            <w:pPr>
              <w:spacing w:after="0" w:line="240" w:lineRule="auto"/>
              <w:jc w:val="center"/>
              <w:rPr>
                <w:rFonts w:ascii="Times New Roman" w:hAnsi="Times New Roman"/>
                <w:color w:val="000000"/>
                <w:sz w:val="18"/>
                <w:szCs w:val="18"/>
                <w:lang w:val="pl-PL" w:eastAsia="pl-PL"/>
              </w:rPr>
            </w:pPr>
            <w:r w:rsidRPr="00C256EC">
              <w:rPr>
                <w:rFonts w:ascii="Times New Roman" w:hAnsi="Times New Roman"/>
                <w:color w:val="000000"/>
                <w:sz w:val="18"/>
                <w:szCs w:val="18"/>
                <w:lang w:val="pl-PL" w:eastAsia="pl-PL"/>
              </w:rPr>
              <w:t>17</w:t>
            </w:r>
          </w:p>
        </w:tc>
      </w:tr>
      <w:tr w:rsidR="007856C1" w:rsidRPr="00647B64" w:rsidTr="00C256EC">
        <w:trPr>
          <w:trHeight w:val="300"/>
        </w:trPr>
        <w:tc>
          <w:tcPr>
            <w:tcW w:w="1461" w:type="dxa"/>
            <w:tcBorders>
              <w:top w:val="nil"/>
              <w:left w:val="single" w:sz="8" w:space="0" w:color="auto"/>
              <w:bottom w:val="single" w:sz="4" w:space="0" w:color="auto"/>
              <w:right w:val="nil"/>
            </w:tcBorders>
            <w:noWrap/>
            <w:vAlign w:val="center"/>
          </w:tcPr>
          <w:p w:rsidR="007856C1" w:rsidRPr="00C256EC" w:rsidRDefault="007856C1" w:rsidP="00547889">
            <w:pPr>
              <w:spacing w:after="0" w:line="240" w:lineRule="auto"/>
              <w:jc w:val="center"/>
              <w:rPr>
                <w:rFonts w:ascii="Times New Roman" w:hAnsi="Times New Roman"/>
                <w:color w:val="000000"/>
                <w:sz w:val="18"/>
                <w:szCs w:val="18"/>
                <w:lang w:val="pl-PL" w:eastAsia="pl-PL"/>
              </w:rPr>
            </w:pPr>
            <w:r w:rsidRPr="00C256EC">
              <w:rPr>
                <w:rFonts w:ascii="Times New Roman" w:hAnsi="Times New Roman"/>
                <w:color w:val="000000"/>
                <w:sz w:val="18"/>
                <w:szCs w:val="18"/>
                <w:lang w:val="pl-PL" w:eastAsia="pl-PL"/>
              </w:rPr>
              <w:t>Abbott</w:t>
            </w:r>
          </w:p>
        </w:tc>
        <w:tc>
          <w:tcPr>
            <w:tcW w:w="1151" w:type="dxa"/>
            <w:tcBorders>
              <w:top w:val="nil"/>
              <w:left w:val="single" w:sz="8" w:space="0" w:color="auto"/>
              <w:bottom w:val="single" w:sz="4" w:space="0" w:color="auto"/>
              <w:right w:val="single" w:sz="4" w:space="0" w:color="auto"/>
            </w:tcBorders>
            <w:noWrap/>
            <w:vAlign w:val="bottom"/>
          </w:tcPr>
          <w:p w:rsidR="007856C1" w:rsidRPr="00C256EC" w:rsidRDefault="007856C1" w:rsidP="00547889">
            <w:pPr>
              <w:spacing w:after="0" w:line="240" w:lineRule="auto"/>
              <w:jc w:val="center"/>
              <w:rPr>
                <w:rFonts w:ascii="Times New Roman" w:hAnsi="Times New Roman"/>
                <w:color w:val="000000"/>
                <w:sz w:val="18"/>
                <w:szCs w:val="18"/>
                <w:lang w:val="pl-PL" w:eastAsia="pl-PL"/>
              </w:rPr>
            </w:pPr>
            <w:r w:rsidRPr="00C256EC">
              <w:rPr>
                <w:rFonts w:ascii="Times New Roman" w:hAnsi="Times New Roman"/>
                <w:color w:val="000000"/>
                <w:sz w:val="18"/>
                <w:szCs w:val="18"/>
                <w:lang w:val="pl-PL" w:eastAsia="pl-PL"/>
              </w:rPr>
              <w:t>8</w:t>
            </w:r>
          </w:p>
        </w:tc>
        <w:tc>
          <w:tcPr>
            <w:tcW w:w="1363" w:type="dxa"/>
            <w:tcBorders>
              <w:top w:val="nil"/>
              <w:left w:val="nil"/>
              <w:bottom w:val="single" w:sz="4" w:space="0" w:color="auto"/>
              <w:right w:val="single" w:sz="4" w:space="0" w:color="auto"/>
            </w:tcBorders>
            <w:noWrap/>
            <w:vAlign w:val="bottom"/>
          </w:tcPr>
          <w:p w:rsidR="007856C1" w:rsidRPr="00C256EC" w:rsidRDefault="007856C1" w:rsidP="00547889">
            <w:pPr>
              <w:spacing w:after="0" w:line="240" w:lineRule="auto"/>
              <w:jc w:val="center"/>
              <w:rPr>
                <w:rFonts w:ascii="Times New Roman" w:hAnsi="Times New Roman"/>
                <w:color w:val="000000"/>
                <w:sz w:val="18"/>
                <w:szCs w:val="18"/>
                <w:lang w:val="pl-PL" w:eastAsia="pl-PL"/>
              </w:rPr>
            </w:pPr>
            <w:r w:rsidRPr="00C256EC">
              <w:rPr>
                <w:rFonts w:ascii="Times New Roman" w:hAnsi="Times New Roman"/>
                <w:color w:val="000000"/>
                <w:sz w:val="18"/>
                <w:szCs w:val="18"/>
                <w:lang w:val="pl-PL" w:eastAsia="pl-PL"/>
              </w:rPr>
              <w:t>21</w:t>
            </w:r>
          </w:p>
        </w:tc>
        <w:tc>
          <w:tcPr>
            <w:tcW w:w="1620" w:type="dxa"/>
            <w:tcBorders>
              <w:top w:val="nil"/>
              <w:left w:val="nil"/>
              <w:bottom w:val="single" w:sz="4" w:space="0" w:color="auto"/>
              <w:right w:val="single" w:sz="4" w:space="0" w:color="auto"/>
            </w:tcBorders>
            <w:noWrap/>
            <w:vAlign w:val="bottom"/>
          </w:tcPr>
          <w:p w:rsidR="007856C1" w:rsidRPr="00C256EC" w:rsidRDefault="007856C1" w:rsidP="00547889">
            <w:pPr>
              <w:spacing w:after="0" w:line="240" w:lineRule="auto"/>
              <w:jc w:val="center"/>
              <w:rPr>
                <w:rFonts w:ascii="Times New Roman" w:hAnsi="Times New Roman"/>
                <w:color w:val="000000"/>
                <w:sz w:val="18"/>
                <w:szCs w:val="18"/>
                <w:lang w:val="pl-PL" w:eastAsia="pl-PL"/>
              </w:rPr>
            </w:pPr>
            <w:r w:rsidRPr="00C256EC">
              <w:rPr>
                <w:rFonts w:ascii="Times New Roman" w:hAnsi="Times New Roman"/>
                <w:color w:val="000000"/>
                <w:sz w:val="18"/>
                <w:szCs w:val="18"/>
                <w:lang w:val="pl-PL" w:eastAsia="pl-PL"/>
              </w:rPr>
              <w:t>20</w:t>
            </w:r>
          </w:p>
        </w:tc>
        <w:tc>
          <w:tcPr>
            <w:tcW w:w="1800" w:type="dxa"/>
            <w:tcBorders>
              <w:top w:val="nil"/>
              <w:left w:val="nil"/>
              <w:bottom w:val="single" w:sz="4" w:space="0" w:color="auto"/>
              <w:right w:val="single" w:sz="4" w:space="0" w:color="auto"/>
            </w:tcBorders>
            <w:noWrap/>
            <w:vAlign w:val="bottom"/>
          </w:tcPr>
          <w:p w:rsidR="007856C1" w:rsidRPr="00C256EC" w:rsidRDefault="007856C1" w:rsidP="00547889">
            <w:pPr>
              <w:spacing w:after="0" w:line="240" w:lineRule="auto"/>
              <w:jc w:val="center"/>
              <w:rPr>
                <w:rFonts w:ascii="Times New Roman" w:hAnsi="Times New Roman"/>
                <w:color w:val="000000"/>
                <w:sz w:val="18"/>
                <w:szCs w:val="18"/>
                <w:lang w:val="pl-PL" w:eastAsia="pl-PL"/>
              </w:rPr>
            </w:pPr>
            <w:r w:rsidRPr="00C256EC">
              <w:rPr>
                <w:rFonts w:ascii="Times New Roman" w:hAnsi="Times New Roman"/>
                <w:color w:val="000000"/>
                <w:sz w:val="18"/>
                <w:szCs w:val="18"/>
                <w:lang w:val="pl-PL" w:eastAsia="pl-PL"/>
              </w:rPr>
              <w:t>14</w:t>
            </w:r>
          </w:p>
        </w:tc>
        <w:tc>
          <w:tcPr>
            <w:tcW w:w="1800" w:type="dxa"/>
            <w:tcBorders>
              <w:top w:val="nil"/>
              <w:left w:val="nil"/>
              <w:bottom w:val="single" w:sz="4" w:space="0" w:color="auto"/>
              <w:right w:val="single" w:sz="4" w:space="0" w:color="auto"/>
            </w:tcBorders>
            <w:noWrap/>
            <w:vAlign w:val="bottom"/>
          </w:tcPr>
          <w:p w:rsidR="007856C1" w:rsidRPr="00C256EC" w:rsidRDefault="007856C1" w:rsidP="00547889">
            <w:pPr>
              <w:spacing w:after="0" w:line="240" w:lineRule="auto"/>
              <w:jc w:val="center"/>
              <w:rPr>
                <w:rFonts w:ascii="Times New Roman" w:hAnsi="Times New Roman"/>
                <w:color w:val="000000"/>
                <w:sz w:val="18"/>
                <w:szCs w:val="18"/>
                <w:lang w:val="pl-PL" w:eastAsia="pl-PL"/>
              </w:rPr>
            </w:pPr>
            <w:r w:rsidRPr="00C256EC">
              <w:rPr>
                <w:rFonts w:ascii="Times New Roman" w:hAnsi="Times New Roman"/>
                <w:color w:val="000000"/>
                <w:sz w:val="18"/>
                <w:szCs w:val="18"/>
                <w:lang w:val="pl-PL" w:eastAsia="pl-PL"/>
              </w:rPr>
              <w:t>15</w:t>
            </w:r>
          </w:p>
        </w:tc>
        <w:tc>
          <w:tcPr>
            <w:tcW w:w="1441" w:type="dxa"/>
            <w:tcBorders>
              <w:top w:val="nil"/>
              <w:left w:val="nil"/>
              <w:bottom w:val="single" w:sz="4" w:space="0" w:color="auto"/>
              <w:right w:val="single" w:sz="8" w:space="0" w:color="auto"/>
            </w:tcBorders>
            <w:noWrap/>
            <w:vAlign w:val="bottom"/>
          </w:tcPr>
          <w:p w:rsidR="007856C1" w:rsidRPr="00C256EC" w:rsidRDefault="007856C1" w:rsidP="00547889">
            <w:pPr>
              <w:spacing w:after="0" w:line="240" w:lineRule="auto"/>
              <w:jc w:val="center"/>
              <w:rPr>
                <w:rFonts w:ascii="Times New Roman" w:hAnsi="Times New Roman"/>
                <w:color w:val="000000"/>
                <w:sz w:val="18"/>
                <w:szCs w:val="18"/>
                <w:lang w:val="pl-PL" w:eastAsia="pl-PL"/>
              </w:rPr>
            </w:pPr>
            <w:r w:rsidRPr="00C256EC">
              <w:rPr>
                <w:rFonts w:ascii="Times New Roman" w:hAnsi="Times New Roman"/>
                <w:color w:val="000000"/>
                <w:sz w:val="18"/>
                <w:szCs w:val="18"/>
                <w:lang w:val="pl-PL" w:eastAsia="pl-PL"/>
              </w:rPr>
              <w:t>14</w:t>
            </w:r>
          </w:p>
        </w:tc>
      </w:tr>
      <w:tr w:rsidR="007856C1" w:rsidRPr="00647B64" w:rsidTr="00C256EC">
        <w:trPr>
          <w:trHeight w:val="300"/>
        </w:trPr>
        <w:tc>
          <w:tcPr>
            <w:tcW w:w="1461" w:type="dxa"/>
            <w:tcBorders>
              <w:top w:val="nil"/>
              <w:left w:val="single" w:sz="8" w:space="0" w:color="auto"/>
              <w:bottom w:val="nil"/>
              <w:right w:val="nil"/>
            </w:tcBorders>
            <w:noWrap/>
            <w:vAlign w:val="center"/>
          </w:tcPr>
          <w:p w:rsidR="007856C1" w:rsidRPr="00C256EC" w:rsidRDefault="007856C1" w:rsidP="00547889">
            <w:pPr>
              <w:spacing w:after="0" w:line="240" w:lineRule="auto"/>
              <w:jc w:val="center"/>
              <w:rPr>
                <w:rFonts w:ascii="Times New Roman" w:hAnsi="Times New Roman"/>
                <w:color w:val="000000"/>
                <w:sz w:val="18"/>
                <w:szCs w:val="18"/>
                <w:lang w:val="pl-PL" w:eastAsia="pl-PL"/>
              </w:rPr>
            </w:pPr>
            <w:r w:rsidRPr="00C256EC">
              <w:rPr>
                <w:rFonts w:ascii="Times New Roman" w:hAnsi="Times New Roman"/>
                <w:color w:val="000000"/>
                <w:sz w:val="18"/>
                <w:szCs w:val="18"/>
                <w:lang w:val="pl-PL" w:eastAsia="pl-PL"/>
              </w:rPr>
              <w:t>Roche</w:t>
            </w:r>
          </w:p>
        </w:tc>
        <w:tc>
          <w:tcPr>
            <w:tcW w:w="1151" w:type="dxa"/>
            <w:tcBorders>
              <w:top w:val="nil"/>
              <w:left w:val="single" w:sz="8" w:space="0" w:color="auto"/>
              <w:bottom w:val="single" w:sz="4" w:space="0" w:color="auto"/>
              <w:right w:val="single" w:sz="4" w:space="0" w:color="auto"/>
            </w:tcBorders>
            <w:noWrap/>
            <w:vAlign w:val="bottom"/>
          </w:tcPr>
          <w:p w:rsidR="007856C1" w:rsidRPr="00C256EC" w:rsidRDefault="007856C1" w:rsidP="00547889">
            <w:pPr>
              <w:spacing w:after="0" w:line="240" w:lineRule="auto"/>
              <w:jc w:val="center"/>
              <w:rPr>
                <w:rFonts w:ascii="Times New Roman" w:hAnsi="Times New Roman"/>
                <w:color w:val="000000"/>
                <w:sz w:val="18"/>
                <w:szCs w:val="18"/>
                <w:lang w:val="pl-PL" w:eastAsia="pl-PL"/>
              </w:rPr>
            </w:pPr>
            <w:r w:rsidRPr="00C256EC">
              <w:rPr>
                <w:rFonts w:ascii="Times New Roman" w:hAnsi="Times New Roman"/>
                <w:color w:val="000000"/>
                <w:sz w:val="18"/>
                <w:szCs w:val="18"/>
                <w:lang w:val="pl-PL" w:eastAsia="pl-PL"/>
              </w:rPr>
              <w:t>9</w:t>
            </w:r>
          </w:p>
        </w:tc>
        <w:tc>
          <w:tcPr>
            <w:tcW w:w="1363" w:type="dxa"/>
            <w:tcBorders>
              <w:top w:val="nil"/>
              <w:left w:val="nil"/>
              <w:bottom w:val="single" w:sz="4" w:space="0" w:color="auto"/>
              <w:right w:val="single" w:sz="4" w:space="0" w:color="auto"/>
            </w:tcBorders>
            <w:noWrap/>
            <w:vAlign w:val="bottom"/>
          </w:tcPr>
          <w:p w:rsidR="007856C1" w:rsidRPr="00C256EC" w:rsidRDefault="007856C1" w:rsidP="00547889">
            <w:pPr>
              <w:spacing w:after="0" w:line="240" w:lineRule="auto"/>
              <w:jc w:val="center"/>
              <w:rPr>
                <w:rFonts w:ascii="Times New Roman" w:hAnsi="Times New Roman"/>
                <w:color w:val="000000"/>
                <w:sz w:val="18"/>
                <w:szCs w:val="18"/>
                <w:lang w:val="pl-PL" w:eastAsia="pl-PL"/>
              </w:rPr>
            </w:pPr>
            <w:r w:rsidRPr="00C256EC">
              <w:rPr>
                <w:rFonts w:ascii="Times New Roman" w:hAnsi="Times New Roman"/>
                <w:color w:val="000000"/>
                <w:sz w:val="18"/>
                <w:szCs w:val="18"/>
                <w:lang w:val="pl-PL" w:eastAsia="pl-PL"/>
              </w:rPr>
              <w:t>11</w:t>
            </w:r>
          </w:p>
        </w:tc>
        <w:tc>
          <w:tcPr>
            <w:tcW w:w="1620" w:type="dxa"/>
            <w:tcBorders>
              <w:top w:val="nil"/>
              <w:left w:val="nil"/>
              <w:bottom w:val="single" w:sz="4" w:space="0" w:color="auto"/>
              <w:right w:val="single" w:sz="4" w:space="0" w:color="auto"/>
            </w:tcBorders>
            <w:noWrap/>
            <w:vAlign w:val="bottom"/>
          </w:tcPr>
          <w:p w:rsidR="007856C1" w:rsidRPr="00C256EC" w:rsidRDefault="007856C1" w:rsidP="00547889">
            <w:pPr>
              <w:spacing w:after="0" w:line="240" w:lineRule="auto"/>
              <w:jc w:val="center"/>
              <w:rPr>
                <w:rFonts w:ascii="Times New Roman" w:hAnsi="Times New Roman"/>
                <w:color w:val="000000"/>
                <w:sz w:val="18"/>
                <w:szCs w:val="18"/>
                <w:lang w:val="pl-PL" w:eastAsia="pl-PL"/>
              </w:rPr>
            </w:pPr>
            <w:r w:rsidRPr="00C256EC">
              <w:rPr>
                <w:rFonts w:ascii="Times New Roman" w:hAnsi="Times New Roman"/>
                <w:color w:val="000000"/>
                <w:sz w:val="18"/>
                <w:szCs w:val="18"/>
                <w:lang w:val="pl-PL" w:eastAsia="pl-PL"/>
              </w:rPr>
              <w:t>6</w:t>
            </w:r>
          </w:p>
        </w:tc>
        <w:tc>
          <w:tcPr>
            <w:tcW w:w="1800" w:type="dxa"/>
            <w:tcBorders>
              <w:top w:val="nil"/>
              <w:left w:val="nil"/>
              <w:bottom w:val="single" w:sz="4" w:space="0" w:color="auto"/>
              <w:right w:val="single" w:sz="4" w:space="0" w:color="auto"/>
            </w:tcBorders>
            <w:noWrap/>
            <w:vAlign w:val="bottom"/>
          </w:tcPr>
          <w:p w:rsidR="007856C1" w:rsidRPr="00C256EC" w:rsidRDefault="007856C1" w:rsidP="00547889">
            <w:pPr>
              <w:spacing w:after="0" w:line="240" w:lineRule="auto"/>
              <w:jc w:val="center"/>
              <w:rPr>
                <w:rFonts w:ascii="Times New Roman" w:hAnsi="Times New Roman"/>
                <w:color w:val="000000"/>
                <w:sz w:val="18"/>
                <w:szCs w:val="18"/>
                <w:lang w:val="pl-PL" w:eastAsia="pl-PL"/>
              </w:rPr>
            </w:pPr>
            <w:r w:rsidRPr="00C256EC">
              <w:rPr>
                <w:rFonts w:ascii="Times New Roman" w:hAnsi="Times New Roman"/>
                <w:color w:val="000000"/>
                <w:sz w:val="18"/>
                <w:szCs w:val="18"/>
                <w:lang w:val="pl-PL" w:eastAsia="pl-PL"/>
              </w:rPr>
              <w:t>18</w:t>
            </w:r>
          </w:p>
        </w:tc>
        <w:tc>
          <w:tcPr>
            <w:tcW w:w="1800" w:type="dxa"/>
            <w:tcBorders>
              <w:top w:val="nil"/>
              <w:left w:val="nil"/>
              <w:bottom w:val="single" w:sz="4" w:space="0" w:color="auto"/>
              <w:right w:val="single" w:sz="4" w:space="0" w:color="auto"/>
            </w:tcBorders>
            <w:noWrap/>
            <w:vAlign w:val="bottom"/>
          </w:tcPr>
          <w:p w:rsidR="007856C1" w:rsidRPr="00C256EC" w:rsidRDefault="007856C1" w:rsidP="00547889">
            <w:pPr>
              <w:spacing w:after="0" w:line="240" w:lineRule="auto"/>
              <w:jc w:val="center"/>
              <w:rPr>
                <w:rFonts w:ascii="Times New Roman" w:hAnsi="Times New Roman"/>
                <w:color w:val="000000"/>
                <w:sz w:val="18"/>
                <w:szCs w:val="18"/>
                <w:lang w:val="pl-PL" w:eastAsia="pl-PL"/>
              </w:rPr>
            </w:pPr>
            <w:r w:rsidRPr="00C256EC">
              <w:rPr>
                <w:rFonts w:ascii="Times New Roman" w:hAnsi="Times New Roman"/>
                <w:color w:val="000000"/>
                <w:sz w:val="18"/>
                <w:szCs w:val="18"/>
                <w:lang w:val="pl-PL" w:eastAsia="pl-PL"/>
              </w:rPr>
              <w:t>12</w:t>
            </w:r>
          </w:p>
        </w:tc>
        <w:tc>
          <w:tcPr>
            <w:tcW w:w="1441" w:type="dxa"/>
            <w:tcBorders>
              <w:top w:val="nil"/>
              <w:left w:val="nil"/>
              <w:bottom w:val="single" w:sz="4" w:space="0" w:color="auto"/>
              <w:right w:val="single" w:sz="8" w:space="0" w:color="auto"/>
            </w:tcBorders>
            <w:noWrap/>
            <w:vAlign w:val="bottom"/>
          </w:tcPr>
          <w:p w:rsidR="007856C1" w:rsidRPr="00C256EC" w:rsidRDefault="007856C1" w:rsidP="00547889">
            <w:pPr>
              <w:spacing w:after="0" w:line="240" w:lineRule="auto"/>
              <w:jc w:val="center"/>
              <w:rPr>
                <w:rFonts w:ascii="Times New Roman" w:hAnsi="Times New Roman"/>
                <w:color w:val="000000"/>
                <w:sz w:val="18"/>
                <w:szCs w:val="18"/>
                <w:lang w:val="pl-PL" w:eastAsia="pl-PL"/>
              </w:rPr>
            </w:pPr>
            <w:r w:rsidRPr="00C256EC">
              <w:rPr>
                <w:rFonts w:ascii="Times New Roman" w:hAnsi="Times New Roman"/>
                <w:color w:val="000000"/>
                <w:sz w:val="18"/>
                <w:szCs w:val="18"/>
                <w:lang w:val="pl-PL" w:eastAsia="pl-PL"/>
              </w:rPr>
              <w:t>15</w:t>
            </w:r>
          </w:p>
        </w:tc>
      </w:tr>
      <w:tr w:rsidR="007856C1" w:rsidRPr="00647B64" w:rsidTr="00C256EC">
        <w:trPr>
          <w:trHeight w:val="300"/>
        </w:trPr>
        <w:tc>
          <w:tcPr>
            <w:tcW w:w="1461" w:type="dxa"/>
            <w:tcBorders>
              <w:top w:val="single" w:sz="4" w:space="0" w:color="auto"/>
              <w:left w:val="single" w:sz="8" w:space="0" w:color="auto"/>
              <w:bottom w:val="single" w:sz="4" w:space="0" w:color="auto"/>
              <w:right w:val="nil"/>
            </w:tcBorders>
            <w:noWrap/>
            <w:vAlign w:val="center"/>
          </w:tcPr>
          <w:p w:rsidR="007856C1" w:rsidRPr="00C256EC" w:rsidRDefault="007856C1" w:rsidP="00547889">
            <w:pPr>
              <w:spacing w:after="0" w:line="240" w:lineRule="auto"/>
              <w:jc w:val="center"/>
              <w:rPr>
                <w:rFonts w:ascii="Times New Roman" w:hAnsi="Times New Roman"/>
                <w:color w:val="000000"/>
                <w:sz w:val="18"/>
                <w:szCs w:val="18"/>
                <w:lang w:val="pl-PL" w:eastAsia="pl-PL"/>
              </w:rPr>
            </w:pPr>
            <w:r w:rsidRPr="00C256EC">
              <w:rPr>
                <w:rFonts w:ascii="Times New Roman" w:hAnsi="Times New Roman"/>
                <w:color w:val="000000"/>
                <w:sz w:val="18"/>
                <w:szCs w:val="18"/>
                <w:lang w:val="pl-PL" w:eastAsia="pl-PL"/>
              </w:rPr>
              <w:t>Astra Zeneca</w:t>
            </w:r>
          </w:p>
        </w:tc>
        <w:tc>
          <w:tcPr>
            <w:tcW w:w="1151" w:type="dxa"/>
            <w:tcBorders>
              <w:top w:val="nil"/>
              <w:left w:val="single" w:sz="8" w:space="0" w:color="auto"/>
              <w:bottom w:val="single" w:sz="4" w:space="0" w:color="auto"/>
              <w:right w:val="single" w:sz="4" w:space="0" w:color="auto"/>
            </w:tcBorders>
            <w:noWrap/>
            <w:vAlign w:val="bottom"/>
          </w:tcPr>
          <w:p w:rsidR="007856C1" w:rsidRPr="00C256EC" w:rsidRDefault="007856C1" w:rsidP="00547889">
            <w:pPr>
              <w:spacing w:after="0" w:line="240" w:lineRule="auto"/>
              <w:jc w:val="center"/>
              <w:rPr>
                <w:rFonts w:ascii="Times New Roman" w:hAnsi="Times New Roman"/>
                <w:color w:val="000000"/>
                <w:sz w:val="18"/>
                <w:szCs w:val="18"/>
                <w:lang w:val="pl-PL" w:eastAsia="pl-PL"/>
              </w:rPr>
            </w:pPr>
            <w:r w:rsidRPr="00C256EC">
              <w:rPr>
                <w:rFonts w:ascii="Times New Roman" w:hAnsi="Times New Roman"/>
                <w:color w:val="000000"/>
                <w:sz w:val="18"/>
                <w:szCs w:val="18"/>
                <w:lang w:val="pl-PL" w:eastAsia="pl-PL"/>
              </w:rPr>
              <w:t>10</w:t>
            </w:r>
          </w:p>
        </w:tc>
        <w:tc>
          <w:tcPr>
            <w:tcW w:w="1363" w:type="dxa"/>
            <w:tcBorders>
              <w:top w:val="nil"/>
              <w:left w:val="nil"/>
              <w:bottom w:val="single" w:sz="4" w:space="0" w:color="auto"/>
              <w:right w:val="single" w:sz="4" w:space="0" w:color="auto"/>
            </w:tcBorders>
            <w:noWrap/>
            <w:vAlign w:val="bottom"/>
          </w:tcPr>
          <w:p w:rsidR="007856C1" w:rsidRPr="00C256EC" w:rsidRDefault="007856C1" w:rsidP="00547889">
            <w:pPr>
              <w:spacing w:after="0" w:line="240" w:lineRule="auto"/>
              <w:jc w:val="center"/>
              <w:rPr>
                <w:rFonts w:ascii="Times New Roman" w:hAnsi="Times New Roman"/>
                <w:color w:val="000000"/>
                <w:sz w:val="18"/>
                <w:szCs w:val="18"/>
                <w:lang w:val="pl-PL" w:eastAsia="pl-PL"/>
              </w:rPr>
            </w:pPr>
            <w:r w:rsidRPr="00C256EC">
              <w:rPr>
                <w:rFonts w:ascii="Times New Roman" w:hAnsi="Times New Roman"/>
                <w:color w:val="000000"/>
                <w:sz w:val="18"/>
                <w:szCs w:val="18"/>
                <w:lang w:val="pl-PL" w:eastAsia="pl-PL"/>
              </w:rPr>
              <w:t>12</w:t>
            </w:r>
          </w:p>
        </w:tc>
        <w:tc>
          <w:tcPr>
            <w:tcW w:w="1620" w:type="dxa"/>
            <w:tcBorders>
              <w:top w:val="nil"/>
              <w:left w:val="nil"/>
              <w:bottom w:val="single" w:sz="4" w:space="0" w:color="auto"/>
              <w:right w:val="single" w:sz="4" w:space="0" w:color="auto"/>
            </w:tcBorders>
            <w:noWrap/>
            <w:vAlign w:val="bottom"/>
          </w:tcPr>
          <w:p w:rsidR="007856C1" w:rsidRPr="00C256EC" w:rsidRDefault="007856C1" w:rsidP="00547889">
            <w:pPr>
              <w:spacing w:after="0" w:line="240" w:lineRule="auto"/>
              <w:jc w:val="center"/>
              <w:rPr>
                <w:rFonts w:ascii="Times New Roman" w:hAnsi="Times New Roman"/>
                <w:color w:val="000000"/>
                <w:sz w:val="18"/>
                <w:szCs w:val="18"/>
                <w:lang w:val="pl-PL" w:eastAsia="pl-PL"/>
              </w:rPr>
            </w:pPr>
            <w:r w:rsidRPr="00C256EC">
              <w:rPr>
                <w:rFonts w:ascii="Times New Roman" w:hAnsi="Times New Roman"/>
                <w:color w:val="000000"/>
                <w:sz w:val="18"/>
                <w:szCs w:val="18"/>
                <w:lang w:val="pl-PL" w:eastAsia="pl-PL"/>
              </w:rPr>
              <w:t>12</w:t>
            </w:r>
          </w:p>
        </w:tc>
        <w:tc>
          <w:tcPr>
            <w:tcW w:w="1800" w:type="dxa"/>
            <w:tcBorders>
              <w:top w:val="nil"/>
              <w:left w:val="nil"/>
              <w:bottom w:val="single" w:sz="4" w:space="0" w:color="auto"/>
              <w:right w:val="single" w:sz="4" w:space="0" w:color="auto"/>
            </w:tcBorders>
            <w:noWrap/>
            <w:vAlign w:val="bottom"/>
          </w:tcPr>
          <w:p w:rsidR="007856C1" w:rsidRPr="00C256EC" w:rsidRDefault="007856C1" w:rsidP="00547889">
            <w:pPr>
              <w:spacing w:after="0" w:line="240" w:lineRule="auto"/>
              <w:jc w:val="center"/>
              <w:rPr>
                <w:rFonts w:ascii="Times New Roman" w:hAnsi="Times New Roman"/>
                <w:color w:val="000000"/>
                <w:sz w:val="18"/>
                <w:szCs w:val="18"/>
                <w:lang w:val="pl-PL" w:eastAsia="pl-PL"/>
              </w:rPr>
            </w:pPr>
            <w:r w:rsidRPr="00C256EC">
              <w:rPr>
                <w:rFonts w:ascii="Times New Roman" w:hAnsi="Times New Roman"/>
                <w:color w:val="000000"/>
                <w:sz w:val="18"/>
                <w:szCs w:val="18"/>
                <w:lang w:val="pl-PL" w:eastAsia="pl-PL"/>
              </w:rPr>
              <w:t>16</w:t>
            </w:r>
          </w:p>
        </w:tc>
        <w:tc>
          <w:tcPr>
            <w:tcW w:w="1800" w:type="dxa"/>
            <w:tcBorders>
              <w:top w:val="nil"/>
              <w:left w:val="nil"/>
              <w:bottom w:val="single" w:sz="4" w:space="0" w:color="auto"/>
              <w:right w:val="single" w:sz="4" w:space="0" w:color="auto"/>
            </w:tcBorders>
            <w:noWrap/>
            <w:vAlign w:val="bottom"/>
          </w:tcPr>
          <w:p w:rsidR="007856C1" w:rsidRPr="00C256EC" w:rsidRDefault="007856C1" w:rsidP="00547889">
            <w:pPr>
              <w:spacing w:after="0" w:line="240" w:lineRule="auto"/>
              <w:jc w:val="center"/>
              <w:rPr>
                <w:rFonts w:ascii="Times New Roman" w:hAnsi="Times New Roman"/>
                <w:color w:val="000000"/>
                <w:sz w:val="18"/>
                <w:szCs w:val="18"/>
                <w:lang w:val="pl-PL" w:eastAsia="pl-PL"/>
              </w:rPr>
            </w:pPr>
            <w:r w:rsidRPr="00C256EC">
              <w:rPr>
                <w:rFonts w:ascii="Times New Roman" w:hAnsi="Times New Roman"/>
                <w:color w:val="000000"/>
                <w:sz w:val="18"/>
                <w:szCs w:val="18"/>
                <w:lang w:val="pl-PL" w:eastAsia="pl-PL"/>
              </w:rPr>
              <w:t>19</w:t>
            </w:r>
          </w:p>
        </w:tc>
        <w:tc>
          <w:tcPr>
            <w:tcW w:w="1441" w:type="dxa"/>
            <w:tcBorders>
              <w:top w:val="nil"/>
              <w:left w:val="nil"/>
              <w:bottom w:val="single" w:sz="4" w:space="0" w:color="auto"/>
              <w:right w:val="single" w:sz="8" w:space="0" w:color="auto"/>
            </w:tcBorders>
            <w:noWrap/>
            <w:vAlign w:val="bottom"/>
          </w:tcPr>
          <w:p w:rsidR="007856C1" w:rsidRPr="00C256EC" w:rsidRDefault="007856C1" w:rsidP="00547889">
            <w:pPr>
              <w:spacing w:after="0" w:line="240" w:lineRule="auto"/>
              <w:jc w:val="center"/>
              <w:rPr>
                <w:rFonts w:ascii="Times New Roman" w:hAnsi="Times New Roman"/>
                <w:color w:val="000000"/>
                <w:sz w:val="18"/>
                <w:szCs w:val="18"/>
                <w:lang w:val="pl-PL" w:eastAsia="pl-PL"/>
              </w:rPr>
            </w:pPr>
            <w:r w:rsidRPr="00C256EC">
              <w:rPr>
                <w:rFonts w:ascii="Times New Roman" w:hAnsi="Times New Roman"/>
                <w:color w:val="000000"/>
                <w:sz w:val="18"/>
                <w:szCs w:val="18"/>
                <w:lang w:val="pl-PL" w:eastAsia="pl-PL"/>
              </w:rPr>
              <w:t>13</w:t>
            </w:r>
          </w:p>
        </w:tc>
      </w:tr>
      <w:tr w:rsidR="007856C1" w:rsidRPr="00647B64" w:rsidTr="00C256EC">
        <w:trPr>
          <w:trHeight w:val="300"/>
        </w:trPr>
        <w:tc>
          <w:tcPr>
            <w:tcW w:w="1461" w:type="dxa"/>
            <w:tcBorders>
              <w:top w:val="nil"/>
              <w:left w:val="single" w:sz="8" w:space="0" w:color="auto"/>
              <w:bottom w:val="single" w:sz="4" w:space="0" w:color="auto"/>
              <w:right w:val="nil"/>
            </w:tcBorders>
            <w:noWrap/>
            <w:vAlign w:val="center"/>
          </w:tcPr>
          <w:p w:rsidR="007856C1" w:rsidRPr="00C256EC" w:rsidRDefault="007856C1" w:rsidP="00547889">
            <w:pPr>
              <w:spacing w:after="0" w:line="240" w:lineRule="auto"/>
              <w:jc w:val="center"/>
              <w:rPr>
                <w:rFonts w:ascii="Times New Roman" w:hAnsi="Times New Roman"/>
                <w:color w:val="000000"/>
                <w:sz w:val="18"/>
                <w:szCs w:val="18"/>
                <w:lang w:val="pl-PL" w:eastAsia="pl-PL"/>
              </w:rPr>
            </w:pPr>
            <w:r w:rsidRPr="00C256EC">
              <w:rPr>
                <w:rFonts w:ascii="Times New Roman" w:hAnsi="Times New Roman"/>
                <w:color w:val="000000"/>
                <w:sz w:val="18"/>
                <w:szCs w:val="18"/>
                <w:lang w:val="pl-PL" w:eastAsia="pl-PL"/>
              </w:rPr>
              <w:t>Mylan</w:t>
            </w:r>
          </w:p>
        </w:tc>
        <w:tc>
          <w:tcPr>
            <w:tcW w:w="1151" w:type="dxa"/>
            <w:tcBorders>
              <w:top w:val="nil"/>
              <w:left w:val="single" w:sz="8" w:space="0" w:color="auto"/>
              <w:bottom w:val="single" w:sz="4" w:space="0" w:color="auto"/>
              <w:right w:val="single" w:sz="4" w:space="0" w:color="auto"/>
            </w:tcBorders>
            <w:noWrap/>
            <w:vAlign w:val="center"/>
          </w:tcPr>
          <w:p w:rsidR="007856C1" w:rsidRPr="00C256EC" w:rsidRDefault="007856C1" w:rsidP="00547889">
            <w:pPr>
              <w:spacing w:after="0" w:line="240" w:lineRule="auto"/>
              <w:jc w:val="center"/>
              <w:rPr>
                <w:rFonts w:ascii="Times New Roman" w:hAnsi="Times New Roman"/>
                <w:color w:val="000000"/>
                <w:sz w:val="18"/>
                <w:szCs w:val="18"/>
                <w:lang w:val="pl-PL" w:eastAsia="pl-PL"/>
              </w:rPr>
            </w:pPr>
            <w:r w:rsidRPr="00C256EC">
              <w:rPr>
                <w:rFonts w:ascii="Times New Roman" w:hAnsi="Times New Roman"/>
                <w:color w:val="000000"/>
                <w:sz w:val="18"/>
                <w:szCs w:val="18"/>
                <w:lang w:val="pl-PL" w:eastAsia="pl-PL"/>
              </w:rPr>
              <w:t>11</w:t>
            </w:r>
          </w:p>
        </w:tc>
        <w:tc>
          <w:tcPr>
            <w:tcW w:w="1363" w:type="dxa"/>
            <w:tcBorders>
              <w:top w:val="nil"/>
              <w:left w:val="nil"/>
              <w:bottom w:val="single" w:sz="4" w:space="0" w:color="auto"/>
              <w:right w:val="single" w:sz="4" w:space="0" w:color="auto"/>
            </w:tcBorders>
            <w:noWrap/>
            <w:vAlign w:val="bottom"/>
          </w:tcPr>
          <w:p w:rsidR="007856C1" w:rsidRPr="00C256EC" w:rsidRDefault="007856C1" w:rsidP="00547889">
            <w:pPr>
              <w:spacing w:after="0" w:line="240" w:lineRule="auto"/>
              <w:jc w:val="center"/>
              <w:rPr>
                <w:rFonts w:ascii="Times New Roman" w:hAnsi="Times New Roman"/>
                <w:color w:val="000000"/>
                <w:sz w:val="18"/>
                <w:szCs w:val="18"/>
                <w:lang w:val="pl-PL" w:eastAsia="pl-PL"/>
              </w:rPr>
            </w:pPr>
            <w:r w:rsidRPr="00C256EC">
              <w:rPr>
                <w:rFonts w:ascii="Times New Roman" w:hAnsi="Times New Roman"/>
                <w:color w:val="000000"/>
                <w:sz w:val="18"/>
                <w:szCs w:val="18"/>
                <w:lang w:val="pl-PL" w:eastAsia="pl-PL"/>
              </w:rPr>
              <w:t>22</w:t>
            </w:r>
          </w:p>
        </w:tc>
        <w:tc>
          <w:tcPr>
            <w:tcW w:w="1620" w:type="dxa"/>
            <w:tcBorders>
              <w:top w:val="nil"/>
              <w:left w:val="nil"/>
              <w:bottom w:val="single" w:sz="4" w:space="0" w:color="auto"/>
              <w:right w:val="single" w:sz="4" w:space="0" w:color="auto"/>
            </w:tcBorders>
            <w:noWrap/>
            <w:vAlign w:val="bottom"/>
          </w:tcPr>
          <w:p w:rsidR="007856C1" w:rsidRPr="00C256EC" w:rsidRDefault="007856C1" w:rsidP="00547889">
            <w:pPr>
              <w:spacing w:after="0" w:line="240" w:lineRule="auto"/>
              <w:jc w:val="center"/>
              <w:rPr>
                <w:rFonts w:ascii="Times New Roman" w:hAnsi="Times New Roman"/>
                <w:color w:val="000000"/>
                <w:sz w:val="18"/>
                <w:szCs w:val="18"/>
                <w:lang w:val="pl-PL" w:eastAsia="pl-PL"/>
              </w:rPr>
            </w:pPr>
            <w:r w:rsidRPr="00C256EC">
              <w:rPr>
                <w:rFonts w:ascii="Times New Roman" w:hAnsi="Times New Roman"/>
                <w:color w:val="000000"/>
                <w:sz w:val="18"/>
                <w:szCs w:val="18"/>
                <w:lang w:val="pl-PL" w:eastAsia="pl-PL"/>
              </w:rPr>
              <w:t>22</w:t>
            </w:r>
          </w:p>
        </w:tc>
        <w:tc>
          <w:tcPr>
            <w:tcW w:w="1800" w:type="dxa"/>
            <w:tcBorders>
              <w:top w:val="nil"/>
              <w:left w:val="nil"/>
              <w:bottom w:val="single" w:sz="4" w:space="0" w:color="auto"/>
              <w:right w:val="single" w:sz="4" w:space="0" w:color="auto"/>
            </w:tcBorders>
            <w:noWrap/>
            <w:vAlign w:val="bottom"/>
          </w:tcPr>
          <w:p w:rsidR="007856C1" w:rsidRPr="00C256EC" w:rsidRDefault="007856C1" w:rsidP="00547889">
            <w:pPr>
              <w:spacing w:after="0" w:line="240" w:lineRule="auto"/>
              <w:jc w:val="center"/>
              <w:rPr>
                <w:rFonts w:ascii="Times New Roman" w:hAnsi="Times New Roman"/>
                <w:color w:val="000000"/>
                <w:sz w:val="18"/>
                <w:szCs w:val="18"/>
                <w:lang w:val="pl-PL" w:eastAsia="pl-PL"/>
              </w:rPr>
            </w:pPr>
            <w:r w:rsidRPr="00C256EC">
              <w:rPr>
                <w:rFonts w:ascii="Times New Roman" w:hAnsi="Times New Roman"/>
                <w:color w:val="000000"/>
                <w:sz w:val="18"/>
                <w:szCs w:val="18"/>
                <w:lang w:val="pl-PL" w:eastAsia="pl-PL"/>
              </w:rPr>
              <w:t>12</w:t>
            </w:r>
          </w:p>
        </w:tc>
        <w:tc>
          <w:tcPr>
            <w:tcW w:w="1800" w:type="dxa"/>
            <w:tcBorders>
              <w:top w:val="nil"/>
              <w:left w:val="nil"/>
              <w:bottom w:val="single" w:sz="4" w:space="0" w:color="auto"/>
              <w:right w:val="single" w:sz="4" w:space="0" w:color="auto"/>
            </w:tcBorders>
            <w:noWrap/>
            <w:vAlign w:val="bottom"/>
          </w:tcPr>
          <w:p w:rsidR="007856C1" w:rsidRPr="00C256EC" w:rsidRDefault="007856C1" w:rsidP="00547889">
            <w:pPr>
              <w:spacing w:after="0" w:line="240" w:lineRule="auto"/>
              <w:jc w:val="center"/>
              <w:rPr>
                <w:rFonts w:ascii="Times New Roman" w:hAnsi="Times New Roman"/>
                <w:color w:val="000000"/>
                <w:sz w:val="18"/>
                <w:szCs w:val="18"/>
                <w:lang w:val="pl-PL" w:eastAsia="pl-PL"/>
              </w:rPr>
            </w:pPr>
            <w:r w:rsidRPr="00C256EC">
              <w:rPr>
                <w:rFonts w:ascii="Times New Roman" w:hAnsi="Times New Roman"/>
                <w:color w:val="000000"/>
                <w:sz w:val="18"/>
                <w:szCs w:val="18"/>
                <w:lang w:val="pl-PL" w:eastAsia="pl-PL"/>
              </w:rPr>
              <w:t>22</w:t>
            </w:r>
          </w:p>
        </w:tc>
        <w:tc>
          <w:tcPr>
            <w:tcW w:w="1441" w:type="dxa"/>
            <w:tcBorders>
              <w:top w:val="nil"/>
              <w:left w:val="nil"/>
              <w:bottom w:val="single" w:sz="4" w:space="0" w:color="auto"/>
              <w:right w:val="single" w:sz="8" w:space="0" w:color="auto"/>
            </w:tcBorders>
            <w:noWrap/>
            <w:vAlign w:val="bottom"/>
          </w:tcPr>
          <w:p w:rsidR="007856C1" w:rsidRPr="00C256EC" w:rsidRDefault="007856C1" w:rsidP="00547889">
            <w:pPr>
              <w:spacing w:after="0" w:line="240" w:lineRule="auto"/>
              <w:jc w:val="center"/>
              <w:rPr>
                <w:rFonts w:ascii="Times New Roman" w:hAnsi="Times New Roman"/>
                <w:color w:val="000000"/>
                <w:sz w:val="18"/>
                <w:szCs w:val="18"/>
                <w:lang w:val="pl-PL" w:eastAsia="pl-PL"/>
              </w:rPr>
            </w:pPr>
            <w:r w:rsidRPr="00C256EC">
              <w:rPr>
                <w:rFonts w:ascii="Times New Roman" w:hAnsi="Times New Roman"/>
                <w:color w:val="000000"/>
                <w:sz w:val="18"/>
                <w:szCs w:val="18"/>
                <w:lang w:val="pl-PL" w:eastAsia="pl-PL"/>
              </w:rPr>
              <w:t>12</w:t>
            </w:r>
          </w:p>
        </w:tc>
      </w:tr>
      <w:tr w:rsidR="007856C1" w:rsidRPr="00647B64" w:rsidTr="00C256EC">
        <w:trPr>
          <w:trHeight w:val="300"/>
        </w:trPr>
        <w:tc>
          <w:tcPr>
            <w:tcW w:w="1461" w:type="dxa"/>
            <w:tcBorders>
              <w:top w:val="nil"/>
              <w:left w:val="single" w:sz="8" w:space="0" w:color="auto"/>
              <w:bottom w:val="single" w:sz="4" w:space="0" w:color="auto"/>
              <w:right w:val="nil"/>
            </w:tcBorders>
            <w:noWrap/>
            <w:vAlign w:val="center"/>
          </w:tcPr>
          <w:p w:rsidR="007856C1" w:rsidRPr="00C256EC" w:rsidRDefault="007856C1" w:rsidP="00547889">
            <w:pPr>
              <w:spacing w:after="0" w:line="240" w:lineRule="auto"/>
              <w:jc w:val="center"/>
              <w:rPr>
                <w:rFonts w:ascii="Times New Roman" w:hAnsi="Times New Roman"/>
                <w:color w:val="000000"/>
                <w:sz w:val="18"/>
                <w:szCs w:val="18"/>
                <w:lang w:val="pl-PL" w:eastAsia="pl-PL"/>
              </w:rPr>
            </w:pPr>
            <w:r w:rsidRPr="00C256EC">
              <w:rPr>
                <w:rFonts w:ascii="Times New Roman" w:hAnsi="Times New Roman"/>
                <w:color w:val="000000"/>
                <w:sz w:val="18"/>
                <w:szCs w:val="18"/>
                <w:lang w:val="pl-PL" w:eastAsia="pl-PL"/>
              </w:rPr>
              <w:t>Teva</w:t>
            </w:r>
          </w:p>
        </w:tc>
        <w:tc>
          <w:tcPr>
            <w:tcW w:w="1151" w:type="dxa"/>
            <w:tcBorders>
              <w:top w:val="nil"/>
              <w:left w:val="single" w:sz="8" w:space="0" w:color="auto"/>
              <w:bottom w:val="single" w:sz="4" w:space="0" w:color="auto"/>
              <w:right w:val="single" w:sz="4" w:space="0" w:color="auto"/>
            </w:tcBorders>
            <w:noWrap/>
            <w:vAlign w:val="center"/>
          </w:tcPr>
          <w:p w:rsidR="007856C1" w:rsidRPr="00C256EC" w:rsidRDefault="007856C1" w:rsidP="00547889">
            <w:pPr>
              <w:spacing w:after="0" w:line="240" w:lineRule="auto"/>
              <w:jc w:val="center"/>
              <w:rPr>
                <w:rFonts w:ascii="Times New Roman" w:hAnsi="Times New Roman"/>
                <w:color w:val="000000"/>
                <w:sz w:val="18"/>
                <w:szCs w:val="18"/>
                <w:lang w:val="pl-PL" w:eastAsia="pl-PL"/>
              </w:rPr>
            </w:pPr>
            <w:r w:rsidRPr="00C256EC">
              <w:rPr>
                <w:rFonts w:ascii="Times New Roman" w:hAnsi="Times New Roman"/>
                <w:color w:val="000000"/>
                <w:sz w:val="18"/>
                <w:szCs w:val="18"/>
                <w:lang w:val="pl-PL" w:eastAsia="pl-PL"/>
              </w:rPr>
              <w:t>12</w:t>
            </w:r>
          </w:p>
        </w:tc>
        <w:tc>
          <w:tcPr>
            <w:tcW w:w="1363" w:type="dxa"/>
            <w:tcBorders>
              <w:top w:val="nil"/>
              <w:left w:val="nil"/>
              <w:bottom w:val="single" w:sz="4" w:space="0" w:color="auto"/>
              <w:right w:val="single" w:sz="4" w:space="0" w:color="auto"/>
            </w:tcBorders>
            <w:noWrap/>
            <w:vAlign w:val="bottom"/>
          </w:tcPr>
          <w:p w:rsidR="007856C1" w:rsidRPr="00C256EC" w:rsidRDefault="007856C1" w:rsidP="00547889">
            <w:pPr>
              <w:spacing w:after="0" w:line="240" w:lineRule="auto"/>
              <w:jc w:val="center"/>
              <w:rPr>
                <w:rFonts w:ascii="Times New Roman" w:hAnsi="Times New Roman"/>
                <w:color w:val="000000"/>
                <w:sz w:val="18"/>
                <w:szCs w:val="18"/>
                <w:lang w:val="pl-PL" w:eastAsia="pl-PL"/>
              </w:rPr>
            </w:pPr>
            <w:r w:rsidRPr="00C256EC">
              <w:rPr>
                <w:rFonts w:ascii="Times New Roman" w:hAnsi="Times New Roman"/>
                <w:color w:val="000000"/>
                <w:sz w:val="18"/>
                <w:szCs w:val="18"/>
                <w:lang w:val="pl-PL" w:eastAsia="pl-PL"/>
              </w:rPr>
              <w:t>2</w:t>
            </w:r>
          </w:p>
        </w:tc>
        <w:tc>
          <w:tcPr>
            <w:tcW w:w="1620" w:type="dxa"/>
            <w:tcBorders>
              <w:top w:val="nil"/>
              <w:left w:val="nil"/>
              <w:bottom w:val="single" w:sz="4" w:space="0" w:color="auto"/>
              <w:right w:val="single" w:sz="4" w:space="0" w:color="auto"/>
            </w:tcBorders>
            <w:noWrap/>
            <w:vAlign w:val="bottom"/>
          </w:tcPr>
          <w:p w:rsidR="007856C1" w:rsidRPr="00C256EC" w:rsidRDefault="007856C1" w:rsidP="00547889">
            <w:pPr>
              <w:spacing w:after="0" w:line="240" w:lineRule="auto"/>
              <w:jc w:val="center"/>
              <w:rPr>
                <w:rFonts w:ascii="Times New Roman" w:hAnsi="Times New Roman"/>
                <w:color w:val="000000"/>
                <w:sz w:val="18"/>
                <w:szCs w:val="18"/>
                <w:lang w:val="pl-PL" w:eastAsia="pl-PL"/>
              </w:rPr>
            </w:pPr>
            <w:r w:rsidRPr="00C256EC">
              <w:rPr>
                <w:rFonts w:ascii="Times New Roman" w:hAnsi="Times New Roman"/>
                <w:color w:val="000000"/>
                <w:sz w:val="18"/>
                <w:szCs w:val="18"/>
                <w:lang w:val="pl-PL" w:eastAsia="pl-PL"/>
              </w:rPr>
              <w:t>18</w:t>
            </w:r>
          </w:p>
        </w:tc>
        <w:tc>
          <w:tcPr>
            <w:tcW w:w="1800" w:type="dxa"/>
            <w:tcBorders>
              <w:top w:val="nil"/>
              <w:left w:val="nil"/>
              <w:bottom w:val="single" w:sz="4" w:space="0" w:color="auto"/>
              <w:right w:val="single" w:sz="4" w:space="0" w:color="auto"/>
            </w:tcBorders>
            <w:noWrap/>
            <w:vAlign w:val="bottom"/>
          </w:tcPr>
          <w:p w:rsidR="007856C1" w:rsidRPr="00C256EC" w:rsidRDefault="007856C1" w:rsidP="00547889">
            <w:pPr>
              <w:spacing w:after="0" w:line="240" w:lineRule="auto"/>
              <w:jc w:val="center"/>
              <w:rPr>
                <w:rFonts w:ascii="Times New Roman" w:hAnsi="Times New Roman"/>
                <w:color w:val="000000"/>
                <w:sz w:val="18"/>
                <w:szCs w:val="18"/>
                <w:lang w:val="pl-PL" w:eastAsia="pl-PL"/>
              </w:rPr>
            </w:pPr>
            <w:r w:rsidRPr="00C256EC">
              <w:rPr>
                <w:rFonts w:ascii="Times New Roman" w:hAnsi="Times New Roman"/>
                <w:color w:val="000000"/>
                <w:sz w:val="18"/>
                <w:szCs w:val="18"/>
                <w:lang w:val="pl-PL" w:eastAsia="pl-PL"/>
              </w:rPr>
              <w:t>6</w:t>
            </w:r>
          </w:p>
        </w:tc>
        <w:tc>
          <w:tcPr>
            <w:tcW w:w="1800" w:type="dxa"/>
            <w:tcBorders>
              <w:top w:val="nil"/>
              <w:left w:val="nil"/>
              <w:bottom w:val="single" w:sz="4" w:space="0" w:color="auto"/>
              <w:right w:val="single" w:sz="4" w:space="0" w:color="auto"/>
            </w:tcBorders>
            <w:noWrap/>
            <w:vAlign w:val="bottom"/>
          </w:tcPr>
          <w:p w:rsidR="007856C1" w:rsidRPr="00C256EC" w:rsidRDefault="007856C1" w:rsidP="00547889">
            <w:pPr>
              <w:spacing w:after="0" w:line="240" w:lineRule="auto"/>
              <w:jc w:val="center"/>
              <w:rPr>
                <w:rFonts w:ascii="Times New Roman" w:hAnsi="Times New Roman"/>
                <w:color w:val="000000"/>
                <w:sz w:val="18"/>
                <w:szCs w:val="18"/>
                <w:lang w:val="pl-PL" w:eastAsia="pl-PL"/>
              </w:rPr>
            </w:pPr>
            <w:r w:rsidRPr="00C256EC">
              <w:rPr>
                <w:rFonts w:ascii="Times New Roman" w:hAnsi="Times New Roman"/>
                <w:color w:val="000000"/>
                <w:sz w:val="18"/>
                <w:szCs w:val="18"/>
                <w:lang w:val="pl-PL" w:eastAsia="pl-PL"/>
              </w:rPr>
              <w:t>21</w:t>
            </w:r>
          </w:p>
        </w:tc>
        <w:tc>
          <w:tcPr>
            <w:tcW w:w="1441" w:type="dxa"/>
            <w:tcBorders>
              <w:top w:val="nil"/>
              <w:left w:val="nil"/>
              <w:bottom w:val="single" w:sz="4" w:space="0" w:color="auto"/>
              <w:right w:val="single" w:sz="8" w:space="0" w:color="auto"/>
            </w:tcBorders>
            <w:noWrap/>
            <w:vAlign w:val="bottom"/>
          </w:tcPr>
          <w:p w:rsidR="007856C1" w:rsidRPr="00C256EC" w:rsidRDefault="007856C1" w:rsidP="00547889">
            <w:pPr>
              <w:spacing w:after="0" w:line="240" w:lineRule="auto"/>
              <w:jc w:val="center"/>
              <w:rPr>
                <w:rFonts w:ascii="Times New Roman" w:hAnsi="Times New Roman"/>
                <w:color w:val="000000"/>
                <w:sz w:val="18"/>
                <w:szCs w:val="18"/>
                <w:lang w:val="pl-PL" w:eastAsia="pl-PL"/>
              </w:rPr>
            </w:pPr>
            <w:r w:rsidRPr="00C256EC">
              <w:rPr>
                <w:rFonts w:ascii="Times New Roman" w:hAnsi="Times New Roman"/>
                <w:color w:val="000000"/>
                <w:sz w:val="18"/>
                <w:szCs w:val="18"/>
                <w:lang w:val="pl-PL" w:eastAsia="pl-PL"/>
              </w:rPr>
              <w:t>6</w:t>
            </w:r>
          </w:p>
        </w:tc>
      </w:tr>
      <w:tr w:rsidR="007856C1" w:rsidRPr="00647B64" w:rsidTr="00C256EC">
        <w:trPr>
          <w:trHeight w:val="300"/>
        </w:trPr>
        <w:tc>
          <w:tcPr>
            <w:tcW w:w="1461" w:type="dxa"/>
            <w:tcBorders>
              <w:top w:val="nil"/>
              <w:left w:val="single" w:sz="8" w:space="0" w:color="auto"/>
              <w:bottom w:val="single" w:sz="4" w:space="0" w:color="auto"/>
              <w:right w:val="nil"/>
            </w:tcBorders>
            <w:noWrap/>
            <w:vAlign w:val="center"/>
          </w:tcPr>
          <w:p w:rsidR="007856C1" w:rsidRPr="00C256EC" w:rsidRDefault="007856C1" w:rsidP="00547889">
            <w:pPr>
              <w:spacing w:after="0" w:line="240" w:lineRule="auto"/>
              <w:jc w:val="center"/>
              <w:rPr>
                <w:rFonts w:ascii="Times New Roman" w:hAnsi="Times New Roman"/>
                <w:color w:val="000000"/>
                <w:sz w:val="18"/>
                <w:szCs w:val="18"/>
                <w:lang w:val="pl-PL" w:eastAsia="pl-PL"/>
              </w:rPr>
            </w:pPr>
            <w:r w:rsidRPr="00C256EC">
              <w:rPr>
                <w:rFonts w:ascii="Times New Roman" w:hAnsi="Times New Roman"/>
                <w:color w:val="000000"/>
                <w:sz w:val="18"/>
                <w:szCs w:val="18"/>
                <w:lang w:val="pl-PL" w:eastAsia="pl-PL"/>
              </w:rPr>
              <w:t>Eisai</w:t>
            </w:r>
          </w:p>
        </w:tc>
        <w:tc>
          <w:tcPr>
            <w:tcW w:w="1151" w:type="dxa"/>
            <w:tcBorders>
              <w:top w:val="nil"/>
              <w:left w:val="single" w:sz="8" w:space="0" w:color="auto"/>
              <w:bottom w:val="single" w:sz="4" w:space="0" w:color="auto"/>
              <w:right w:val="single" w:sz="4" w:space="0" w:color="auto"/>
            </w:tcBorders>
            <w:noWrap/>
            <w:vAlign w:val="center"/>
          </w:tcPr>
          <w:p w:rsidR="007856C1" w:rsidRPr="00C256EC" w:rsidRDefault="007856C1" w:rsidP="00547889">
            <w:pPr>
              <w:spacing w:after="0" w:line="240" w:lineRule="auto"/>
              <w:jc w:val="center"/>
              <w:rPr>
                <w:rFonts w:ascii="Times New Roman" w:hAnsi="Times New Roman"/>
                <w:color w:val="000000"/>
                <w:sz w:val="18"/>
                <w:szCs w:val="18"/>
                <w:lang w:val="pl-PL" w:eastAsia="pl-PL"/>
              </w:rPr>
            </w:pPr>
            <w:r w:rsidRPr="00C256EC">
              <w:rPr>
                <w:rFonts w:ascii="Times New Roman" w:hAnsi="Times New Roman"/>
                <w:color w:val="000000"/>
                <w:sz w:val="18"/>
                <w:szCs w:val="18"/>
                <w:lang w:val="pl-PL" w:eastAsia="pl-PL"/>
              </w:rPr>
              <w:t>13</w:t>
            </w:r>
          </w:p>
        </w:tc>
        <w:tc>
          <w:tcPr>
            <w:tcW w:w="1363" w:type="dxa"/>
            <w:tcBorders>
              <w:top w:val="nil"/>
              <w:left w:val="nil"/>
              <w:bottom w:val="single" w:sz="4" w:space="0" w:color="auto"/>
              <w:right w:val="single" w:sz="4" w:space="0" w:color="auto"/>
            </w:tcBorders>
            <w:noWrap/>
            <w:vAlign w:val="bottom"/>
          </w:tcPr>
          <w:p w:rsidR="007856C1" w:rsidRPr="00C256EC" w:rsidRDefault="007856C1" w:rsidP="00547889">
            <w:pPr>
              <w:spacing w:after="0" w:line="240" w:lineRule="auto"/>
              <w:jc w:val="center"/>
              <w:rPr>
                <w:rFonts w:ascii="Times New Roman" w:hAnsi="Times New Roman"/>
                <w:color w:val="000000"/>
                <w:sz w:val="18"/>
                <w:szCs w:val="18"/>
                <w:lang w:val="pl-PL" w:eastAsia="pl-PL"/>
              </w:rPr>
            </w:pPr>
            <w:r w:rsidRPr="00C256EC">
              <w:rPr>
                <w:rFonts w:ascii="Times New Roman" w:hAnsi="Times New Roman"/>
                <w:color w:val="000000"/>
                <w:sz w:val="18"/>
                <w:szCs w:val="18"/>
                <w:lang w:val="pl-PL" w:eastAsia="pl-PL"/>
              </w:rPr>
              <w:t>3</w:t>
            </w:r>
          </w:p>
        </w:tc>
        <w:tc>
          <w:tcPr>
            <w:tcW w:w="1620" w:type="dxa"/>
            <w:tcBorders>
              <w:top w:val="nil"/>
              <w:left w:val="nil"/>
              <w:bottom w:val="single" w:sz="4" w:space="0" w:color="auto"/>
              <w:right w:val="single" w:sz="4" w:space="0" w:color="auto"/>
            </w:tcBorders>
            <w:noWrap/>
            <w:vAlign w:val="bottom"/>
          </w:tcPr>
          <w:p w:rsidR="007856C1" w:rsidRPr="00C256EC" w:rsidRDefault="007856C1" w:rsidP="00547889">
            <w:pPr>
              <w:spacing w:after="0" w:line="240" w:lineRule="auto"/>
              <w:jc w:val="center"/>
              <w:rPr>
                <w:rFonts w:ascii="Times New Roman" w:hAnsi="Times New Roman"/>
                <w:color w:val="000000"/>
                <w:sz w:val="18"/>
                <w:szCs w:val="18"/>
                <w:lang w:val="pl-PL" w:eastAsia="pl-PL"/>
              </w:rPr>
            </w:pPr>
            <w:r w:rsidRPr="00C256EC">
              <w:rPr>
                <w:rFonts w:ascii="Times New Roman" w:hAnsi="Times New Roman"/>
                <w:color w:val="000000"/>
                <w:sz w:val="18"/>
                <w:szCs w:val="18"/>
                <w:lang w:val="pl-PL" w:eastAsia="pl-PL"/>
              </w:rPr>
              <w:t>4</w:t>
            </w:r>
          </w:p>
        </w:tc>
        <w:tc>
          <w:tcPr>
            <w:tcW w:w="1800" w:type="dxa"/>
            <w:tcBorders>
              <w:top w:val="nil"/>
              <w:left w:val="nil"/>
              <w:bottom w:val="single" w:sz="4" w:space="0" w:color="auto"/>
              <w:right w:val="single" w:sz="4" w:space="0" w:color="auto"/>
            </w:tcBorders>
            <w:noWrap/>
            <w:vAlign w:val="bottom"/>
          </w:tcPr>
          <w:p w:rsidR="007856C1" w:rsidRPr="00C256EC" w:rsidRDefault="007856C1" w:rsidP="00547889">
            <w:pPr>
              <w:spacing w:after="0" w:line="240" w:lineRule="auto"/>
              <w:jc w:val="center"/>
              <w:rPr>
                <w:rFonts w:ascii="Times New Roman" w:hAnsi="Times New Roman"/>
                <w:color w:val="000000"/>
                <w:sz w:val="18"/>
                <w:szCs w:val="18"/>
                <w:lang w:val="pl-PL" w:eastAsia="pl-PL"/>
              </w:rPr>
            </w:pPr>
            <w:r w:rsidRPr="00C256EC">
              <w:rPr>
                <w:rFonts w:ascii="Times New Roman" w:hAnsi="Times New Roman"/>
                <w:color w:val="000000"/>
                <w:sz w:val="18"/>
                <w:szCs w:val="18"/>
                <w:lang w:val="pl-PL" w:eastAsia="pl-PL"/>
              </w:rPr>
              <w:t>7</w:t>
            </w:r>
          </w:p>
        </w:tc>
        <w:tc>
          <w:tcPr>
            <w:tcW w:w="1800" w:type="dxa"/>
            <w:tcBorders>
              <w:top w:val="nil"/>
              <w:left w:val="nil"/>
              <w:bottom w:val="single" w:sz="4" w:space="0" w:color="auto"/>
              <w:right w:val="single" w:sz="4" w:space="0" w:color="auto"/>
            </w:tcBorders>
            <w:noWrap/>
            <w:vAlign w:val="bottom"/>
          </w:tcPr>
          <w:p w:rsidR="007856C1" w:rsidRPr="00C256EC" w:rsidRDefault="007856C1" w:rsidP="00547889">
            <w:pPr>
              <w:spacing w:after="0" w:line="240" w:lineRule="auto"/>
              <w:jc w:val="center"/>
              <w:rPr>
                <w:rFonts w:ascii="Times New Roman" w:hAnsi="Times New Roman"/>
                <w:color w:val="000000"/>
                <w:sz w:val="18"/>
                <w:szCs w:val="18"/>
                <w:lang w:val="pl-PL" w:eastAsia="pl-PL"/>
              </w:rPr>
            </w:pPr>
            <w:r w:rsidRPr="00C256EC">
              <w:rPr>
                <w:rFonts w:ascii="Times New Roman" w:hAnsi="Times New Roman"/>
                <w:color w:val="000000"/>
                <w:sz w:val="18"/>
                <w:szCs w:val="18"/>
                <w:lang w:val="pl-PL" w:eastAsia="pl-PL"/>
              </w:rPr>
              <w:t>8</w:t>
            </w:r>
          </w:p>
        </w:tc>
        <w:tc>
          <w:tcPr>
            <w:tcW w:w="1441" w:type="dxa"/>
            <w:tcBorders>
              <w:top w:val="nil"/>
              <w:left w:val="nil"/>
              <w:bottom w:val="single" w:sz="4" w:space="0" w:color="auto"/>
              <w:right w:val="single" w:sz="8" w:space="0" w:color="auto"/>
            </w:tcBorders>
            <w:noWrap/>
            <w:vAlign w:val="bottom"/>
          </w:tcPr>
          <w:p w:rsidR="007856C1" w:rsidRPr="00C256EC" w:rsidRDefault="007856C1" w:rsidP="00547889">
            <w:pPr>
              <w:spacing w:after="0" w:line="240" w:lineRule="auto"/>
              <w:jc w:val="center"/>
              <w:rPr>
                <w:rFonts w:ascii="Times New Roman" w:hAnsi="Times New Roman"/>
                <w:color w:val="000000"/>
                <w:sz w:val="18"/>
                <w:szCs w:val="18"/>
                <w:lang w:val="pl-PL" w:eastAsia="pl-PL"/>
              </w:rPr>
            </w:pPr>
            <w:r w:rsidRPr="00C256EC">
              <w:rPr>
                <w:rFonts w:ascii="Times New Roman" w:hAnsi="Times New Roman"/>
                <w:color w:val="000000"/>
                <w:sz w:val="18"/>
                <w:szCs w:val="18"/>
                <w:lang w:val="pl-PL" w:eastAsia="pl-PL"/>
              </w:rPr>
              <w:t>11</w:t>
            </w:r>
          </w:p>
        </w:tc>
      </w:tr>
      <w:tr w:rsidR="007856C1" w:rsidRPr="00647B64" w:rsidTr="00C256EC">
        <w:trPr>
          <w:trHeight w:val="300"/>
        </w:trPr>
        <w:tc>
          <w:tcPr>
            <w:tcW w:w="1461" w:type="dxa"/>
            <w:tcBorders>
              <w:top w:val="nil"/>
              <w:left w:val="single" w:sz="8" w:space="0" w:color="auto"/>
              <w:bottom w:val="single" w:sz="4" w:space="0" w:color="auto"/>
              <w:right w:val="nil"/>
            </w:tcBorders>
            <w:noWrap/>
            <w:vAlign w:val="center"/>
          </w:tcPr>
          <w:p w:rsidR="007856C1" w:rsidRPr="00C256EC" w:rsidRDefault="007856C1" w:rsidP="00547889">
            <w:pPr>
              <w:spacing w:after="0" w:line="240" w:lineRule="auto"/>
              <w:jc w:val="center"/>
              <w:rPr>
                <w:rFonts w:ascii="Times New Roman" w:hAnsi="Times New Roman"/>
                <w:color w:val="000000"/>
                <w:sz w:val="18"/>
                <w:szCs w:val="18"/>
                <w:lang w:val="pl-PL" w:eastAsia="pl-PL"/>
              </w:rPr>
            </w:pPr>
            <w:r w:rsidRPr="00C256EC">
              <w:rPr>
                <w:rFonts w:ascii="Times New Roman" w:hAnsi="Times New Roman"/>
                <w:color w:val="000000"/>
                <w:sz w:val="18"/>
                <w:szCs w:val="18"/>
                <w:lang w:val="pl-PL" w:eastAsia="pl-PL"/>
              </w:rPr>
              <w:t>Dainippon Sumitomo</w:t>
            </w:r>
          </w:p>
        </w:tc>
        <w:tc>
          <w:tcPr>
            <w:tcW w:w="1151" w:type="dxa"/>
            <w:tcBorders>
              <w:top w:val="nil"/>
              <w:left w:val="single" w:sz="8" w:space="0" w:color="auto"/>
              <w:bottom w:val="single" w:sz="4" w:space="0" w:color="auto"/>
              <w:right w:val="single" w:sz="4" w:space="0" w:color="auto"/>
            </w:tcBorders>
            <w:noWrap/>
            <w:vAlign w:val="bottom"/>
          </w:tcPr>
          <w:p w:rsidR="007856C1" w:rsidRPr="00C256EC" w:rsidRDefault="007856C1" w:rsidP="00547889">
            <w:pPr>
              <w:spacing w:after="0" w:line="240" w:lineRule="auto"/>
              <w:jc w:val="center"/>
              <w:rPr>
                <w:rFonts w:ascii="Times New Roman" w:hAnsi="Times New Roman"/>
                <w:color w:val="000000"/>
                <w:sz w:val="18"/>
                <w:szCs w:val="18"/>
                <w:lang w:val="pl-PL" w:eastAsia="pl-PL"/>
              </w:rPr>
            </w:pPr>
            <w:r w:rsidRPr="00C256EC">
              <w:rPr>
                <w:rFonts w:ascii="Times New Roman" w:hAnsi="Times New Roman"/>
                <w:color w:val="000000"/>
                <w:sz w:val="18"/>
                <w:szCs w:val="18"/>
                <w:lang w:val="pl-PL" w:eastAsia="pl-PL"/>
              </w:rPr>
              <w:t>14</w:t>
            </w:r>
          </w:p>
        </w:tc>
        <w:tc>
          <w:tcPr>
            <w:tcW w:w="1363" w:type="dxa"/>
            <w:tcBorders>
              <w:top w:val="nil"/>
              <w:left w:val="nil"/>
              <w:bottom w:val="single" w:sz="4" w:space="0" w:color="auto"/>
              <w:right w:val="single" w:sz="4" w:space="0" w:color="auto"/>
            </w:tcBorders>
            <w:noWrap/>
            <w:vAlign w:val="bottom"/>
          </w:tcPr>
          <w:p w:rsidR="007856C1" w:rsidRPr="00C256EC" w:rsidRDefault="007856C1" w:rsidP="00547889">
            <w:pPr>
              <w:spacing w:after="0" w:line="240" w:lineRule="auto"/>
              <w:jc w:val="center"/>
              <w:rPr>
                <w:rFonts w:ascii="Times New Roman" w:hAnsi="Times New Roman"/>
                <w:color w:val="000000"/>
                <w:sz w:val="18"/>
                <w:szCs w:val="18"/>
                <w:lang w:val="pl-PL" w:eastAsia="pl-PL"/>
              </w:rPr>
            </w:pPr>
            <w:r w:rsidRPr="00C256EC">
              <w:rPr>
                <w:rFonts w:ascii="Times New Roman" w:hAnsi="Times New Roman"/>
                <w:color w:val="000000"/>
                <w:sz w:val="18"/>
                <w:szCs w:val="18"/>
                <w:lang w:val="pl-PL" w:eastAsia="pl-PL"/>
              </w:rPr>
              <w:t>14</w:t>
            </w:r>
          </w:p>
        </w:tc>
        <w:tc>
          <w:tcPr>
            <w:tcW w:w="1620" w:type="dxa"/>
            <w:tcBorders>
              <w:top w:val="nil"/>
              <w:left w:val="nil"/>
              <w:bottom w:val="single" w:sz="4" w:space="0" w:color="auto"/>
              <w:right w:val="single" w:sz="4" w:space="0" w:color="auto"/>
            </w:tcBorders>
            <w:noWrap/>
            <w:vAlign w:val="bottom"/>
          </w:tcPr>
          <w:p w:rsidR="007856C1" w:rsidRPr="00C256EC" w:rsidRDefault="007856C1" w:rsidP="00547889">
            <w:pPr>
              <w:spacing w:after="0" w:line="240" w:lineRule="auto"/>
              <w:jc w:val="center"/>
              <w:rPr>
                <w:rFonts w:ascii="Times New Roman" w:hAnsi="Times New Roman"/>
                <w:color w:val="000000"/>
                <w:sz w:val="18"/>
                <w:szCs w:val="18"/>
                <w:lang w:val="pl-PL" w:eastAsia="pl-PL"/>
              </w:rPr>
            </w:pPr>
            <w:r w:rsidRPr="00C256EC">
              <w:rPr>
                <w:rFonts w:ascii="Times New Roman" w:hAnsi="Times New Roman"/>
                <w:color w:val="000000"/>
                <w:sz w:val="18"/>
                <w:szCs w:val="18"/>
                <w:lang w:val="pl-PL" w:eastAsia="pl-PL"/>
              </w:rPr>
              <w:t>11</w:t>
            </w:r>
          </w:p>
        </w:tc>
        <w:tc>
          <w:tcPr>
            <w:tcW w:w="1800" w:type="dxa"/>
            <w:tcBorders>
              <w:top w:val="nil"/>
              <w:left w:val="nil"/>
              <w:bottom w:val="single" w:sz="4" w:space="0" w:color="auto"/>
              <w:right w:val="single" w:sz="4" w:space="0" w:color="auto"/>
            </w:tcBorders>
            <w:noWrap/>
            <w:vAlign w:val="bottom"/>
          </w:tcPr>
          <w:p w:rsidR="007856C1" w:rsidRPr="00C256EC" w:rsidRDefault="007856C1" w:rsidP="00547889">
            <w:pPr>
              <w:spacing w:after="0" w:line="240" w:lineRule="auto"/>
              <w:jc w:val="center"/>
              <w:rPr>
                <w:rFonts w:ascii="Times New Roman" w:hAnsi="Times New Roman"/>
                <w:color w:val="000000"/>
                <w:sz w:val="18"/>
                <w:szCs w:val="18"/>
                <w:lang w:val="pl-PL" w:eastAsia="pl-PL"/>
              </w:rPr>
            </w:pPr>
            <w:r w:rsidRPr="00C256EC">
              <w:rPr>
                <w:rFonts w:ascii="Times New Roman" w:hAnsi="Times New Roman"/>
                <w:color w:val="000000"/>
                <w:sz w:val="18"/>
                <w:szCs w:val="18"/>
                <w:lang w:val="pl-PL" w:eastAsia="pl-PL"/>
              </w:rPr>
              <w:t>5</w:t>
            </w:r>
          </w:p>
        </w:tc>
        <w:tc>
          <w:tcPr>
            <w:tcW w:w="1800" w:type="dxa"/>
            <w:tcBorders>
              <w:top w:val="nil"/>
              <w:left w:val="nil"/>
              <w:bottom w:val="single" w:sz="4" w:space="0" w:color="auto"/>
              <w:right w:val="single" w:sz="4" w:space="0" w:color="auto"/>
            </w:tcBorders>
            <w:noWrap/>
            <w:vAlign w:val="bottom"/>
          </w:tcPr>
          <w:p w:rsidR="007856C1" w:rsidRPr="00C256EC" w:rsidRDefault="007856C1" w:rsidP="00547889">
            <w:pPr>
              <w:spacing w:after="0" w:line="240" w:lineRule="auto"/>
              <w:jc w:val="center"/>
              <w:rPr>
                <w:rFonts w:ascii="Times New Roman" w:hAnsi="Times New Roman"/>
                <w:color w:val="000000"/>
                <w:sz w:val="18"/>
                <w:szCs w:val="18"/>
                <w:lang w:val="pl-PL" w:eastAsia="pl-PL"/>
              </w:rPr>
            </w:pPr>
            <w:r w:rsidRPr="00C256EC">
              <w:rPr>
                <w:rFonts w:ascii="Times New Roman" w:hAnsi="Times New Roman"/>
                <w:color w:val="000000"/>
                <w:sz w:val="18"/>
                <w:szCs w:val="18"/>
                <w:lang w:val="pl-PL" w:eastAsia="pl-PL"/>
              </w:rPr>
              <w:t>10</w:t>
            </w:r>
          </w:p>
        </w:tc>
        <w:tc>
          <w:tcPr>
            <w:tcW w:w="1441" w:type="dxa"/>
            <w:tcBorders>
              <w:top w:val="nil"/>
              <w:left w:val="nil"/>
              <w:bottom w:val="single" w:sz="4" w:space="0" w:color="auto"/>
              <w:right w:val="single" w:sz="8" w:space="0" w:color="auto"/>
            </w:tcBorders>
            <w:noWrap/>
            <w:vAlign w:val="bottom"/>
          </w:tcPr>
          <w:p w:rsidR="007856C1" w:rsidRPr="00C256EC" w:rsidRDefault="007856C1" w:rsidP="00547889">
            <w:pPr>
              <w:spacing w:after="0" w:line="240" w:lineRule="auto"/>
              <w:jc w:val="center"/>
              <w:rPr>
                <w:rFonts w:ascii="Times New Roman" w:hAnsi="Times New Roman"/>
                <w:color w:val="000000"/>
                <w:sz w:val="18"/>
                <w:szCs w:val="18"/>
                <w:lang w:val="pl-PL" w:eastAsia="pl-PL"/>
              </w:rPr>
            </w:pPr>
            <w:r w:rsidRPr="00C256EC">
              <w:rPr>
                <w:rFonts w:ascii="Times New Roman" w:hAnsi="Times New Roman"/>
                <w:color w:val="000000"/>
                <w:sz w:val="18"/>
                <w:szCs w:val="18"/>
                <w:lang w:val="pl-PL" w:eastAsia="pl-PL"/>
              </w:rPr>
              <w:t>4</w:t>
            </w:r>
          </w:p>
        </w:tc>
      </w:tr>
      <w:tr w:rsidR="007856C1" w:rsidRPr="00647B64" w:rsidTr="00C256EC">
        <w:trPr>
          <w:trHeight w:val="300"/>
        </w:trPr>
        <w:tc>
          <w:tcPr>
            <w:tcW w:w="1461" w:type="dxa"/>
            <w:tcBorders>
              <w:top w:val="nil"/>
              <w:left w:val="single" w:sz="8" w:space="0" w:color="auto"/>
              <w:bottom w:val="single" w:sz="4" w:space="0" w:color="auto"/>
              <w:right w:val="nil"/>
            </w:tcBorders>
            <w:noWrap/>
            <w:vAlign w:val="center"/>
          </w:tcPr>
          <w:p w:rsidR="007856C1" w:rsidRPr="00C256EC" w:rsidRDefault="007856C1" w:rsidP="00547889">
            <w:pPr>
              <w:spacing w:after="0" w:line="240" w:lineRule="auto"/>
              <w:jc w:val="center"/>
              <w:rPr>
                <w:rFonts w:ascii="Times New Roman" w:hAnsi="Times New Roman"/>
                <w:color w:val="000000"/>
                <w:sz w:val="18"/>
                <w:szCs w:val="18"/>
                <w:lang w:val="pl-PL" w:eastAsia="pl-PL"/>
              </w:rPr>
            </w:pPr>
            <w:r w:rsidRPr="00C256EC">
              <w:rPr>
                <w:rFonts w:ascii="Times New Roman" w:hAnsi="Times New Roman"/>
                <w:color w:val="000000"/>
                <w:sz w:val="18"/>
                <w:szCs w:val="18"/>
                <w:lang w:val="pl-PL" w:eastAsia="pl-PL"/>
              </w:rPr>
              <w:t>Watson</w:t>
            </w:r>
          </w:p>
        </w:tc>
        <w:tc>
          <w:tcPr>
            <w:tcW w:w="1151" w:type="dxa"/>
            <w:tcBorders>
              <w:top w:val="nil"/>
              <w:left w:val="single" w:sz="8" w:space="0" w:color="auto"/>
              <w:bottom w:val="single" w:sz="4" w:space="0" w:color="auto"/>
              <w:right w:val="single" w:sz="4" w:space="0" w:color="auto"/>
            </w:tcBorders>
            <w:noWrap/>
            <w:vAlign w:val="bottom"/>
          </w:tcPr>
          <w:p w:rsidR="007856C1" w:rsidRPr="00C256EC" w:rsidRDefault="007856C1" w:rsidP="00547889">
            <w:pPr>
              <w:spacing w:after="0" w:line="240" w:lineRule="auto"/>
              <w:jc w:val="center"/>
              <w:rPr>
                <w:rFonts w:ascii="Times New Roman" w:hAnsi="Times New Roman"/>
                <w:color w:val="000000"/>
                <w:sz w:val="18"/>
                <w:szCs w:val="18"/>
                <w:lang w:val="pl-PL" w:eastAsia="pl-PL"/>
              </w:rPr>
            </w:pPr>
            <w:r w:rsidRPr="00C256EC">
              <w:rPr>
                <w:rFonts w:ascii="Times New Roman" w:hAnsi="Times New Roman"/>
                <w:color w:val="000000"/>
                <w:sz w:val="18"/>
                <w:szCs w:val="18"/>
                <w:lang w:val="pl-PL" w:eastAsia="pl-PL"/>
              </w:rPr>
              <w:t>15</w:t>
            </w:r>
          </w:p>
        </w:tc>
        <w:tc>
          <w:tcPr>
            <w:tcW w:w="1363" w:type="dxa"/>
            <w:tcBorders>
              <w:top w:val="nil"/>
              <w:left w:val="nil"/>
              <w:bottom w:val="single" w:sz="4" w:space="0" w:color="auto"/>
              <w:right w:val="single" w:sz="4" w:space="0" w:color="auto"/>
            </w:tcBorders>
            <w:noWrap/>
            <w:vAlign w:val="bottom"/>
          </w:tcPr>
          <w:p w:rsidR="007856C1" w:rsidRPr="00C256EC" w:rsidRDefault="007856C1" w:rsidP="00547889">
            <w:pPr>
              <w:spacing w:after="0" w:line="240" w:lineRule="auto"/>
              <w:jc w:val="center"/>
              <w:rPr>
                <w:rFonts w:ascii="Times New Roman" w:hAnsi="Times New Roman"/>
                <w:color w:val="000000"/>
                <w:sz w:val="18"/>
                <w:szCs w:val="18"/>
                <w:lang w:val="pl-PL" w:eastAsia="pl-PL"/>
              </w:rPr>
            </w:pPr>
            <w:r w:rsidRPr="00C256EC">
              <w:rPr>
                <w:rFonts w:ascii="Times New Roman" w:hAnsi="Times New Roman"/>
                <w:color w:val="000000"/>
                <w:sz w:val="18"/>
                <w:szCs w:val="18"/>
                <w:lang w:val="pl-PL" w:eastAsia="pl-PL"/>
              </w:rPr>
              <w:t>9</w:t>
            </w:r>
          </w:p>
        </w:tc>
        <w:tc>
          <w:tcPr>
            <w:tcW w:w="1620" w:type="dxa"/>
            <w:tcBorders>
              <w:top w:val="nil"/>
              <w:left w:val="nil"/>
              <w:bottom w:val="single" w:sz="4" w:space="0" w:color="auto"/>
              <w:right w:val="single" w:sz="4" w:space="0" w:color="auto"/>
            </w:tcBorders>
            <w:noWrap/>
            <w:vAlign w:val="bottom"/>
          </w:tcPr>
          <w:p w:rsidR="007856C1" w:rsidRPr="00C256EC" w:rsidRDefault="007856C1" w:rsidP="00547889">
            <w:pPr>
              <w:spacing w:after="0" w:line="240" w:lineRule="auto"/>
              <w:jc w:val="center"/>
              <w:rPr>
                <w:rFonts w:ascii="Times New Roman" w:hAnsi="Times New Roman"/>
                <w:color w:val="000000"/>
                <w:sz w:val="18"/>
                <w:szCs w:val="18"/>
                <w:lang w:val="pl-PL" w:eastAsia="pl-PL"/>
              </w:rPr>
            </w:pPr>
            <w:r w:rsidRPr="00C256EC">
              <w:rPr>
                <w:rFonts w:ascii="Times New Roman" w:hAnsi="Times New Roman"/>
                <w:color w:val="000000"/>
                <w:sz w:val="18"/>
                <w:szCs w:val="18"/>
                <w:lang w:val="pl-PL" w:eastAsia="pl-PL"/>
              </w:rPr>
              <w:t>19</w:t>
            </w:r>
          </w:p>
        </w:tc>
        <w:tc>
          <w:tcPr>
            <w:tcW w:w="1800" w:type="dxa"/>
            <w:tcBorders>
              <w:top w:val="nil"/>
              <w:left w:val="nil"/>
              <w:bottom w:val="single" w:sz="4" w:space="0" w:color="auto"/>
              <w:right w:val="single" w:sz="4" w:space="0" w:color="auto"/>
            </w:tcBorders>
            <w:noWrap/>
            <w:vAlign w:val="bottom"/>
          </w:tcPr>
          <w:p w:rsidR="007856C1" w:rsidRPr="00C256EC" w:rsidRDefault="007856C1" w:rsidP="00547889">
            <w:pPr>
              <w:spacing w:after="0" w:line="240" w:lineRule="auto"/>
              <w:jc w:val="center"/>
              <w:rPr>
                <w:rFonts w:ascii="Times New Roman" w:hAnsi="Times New Roman"/>
                <w:color w:val="000000"/>
                <w:sz w:val="18"/>
                <w:szCs w:val="18"/>
                <w:lang w:val="pl-PL" w:eastAsia="pl-PL"/>
              </w:rPr>
            </w:pPr>
            <w:r w:rsidRPr="00C256EC">
              <w:rPr>
                <w:rFonts w:ascii="Times New Roman" w:hAnsi="Times New Roman"/>
                <w:color w:val="000000"/>
                <w:sz w:val="18"/>
                <w:szCs w:val="18"/>
                <w:lang w:val="pl-PL" w:eastAsia="pl-PL"/>
              </w:rPr>
              <w:t>3</w:t>
            </w:r>
          </w:p>
        </w:tc>
        <w:tc>
          <w:tcPr>
            <w:tcW w:w="1800" w:type="dxa"/>
            <w:tcBorders>
              <w:top w:val="nil"/>
              <w:left w:val="nil"/>
              <w:bottom w:val="single" w:sz="4" w:space="0" w:color="auto"/>
              <w:right w:val="single" w:sz="4" w:space="0" w:color="auto"/>
            </w:tcBorders>
            <w:noWrap/>
            <w:vAlign w:val="bottom"/>
          </w:tcPr>
          <w:p w:rsidR="007856C1" w:rsidRPr="00C256EC" w:rsidRDefault="007856C1" w:rsidP="00547889">
            <w:pPr>
              <w:spacing w:after="0" w:line="240" w:lineRule="auto"/>
              <w:jc w:val="center"/>
              <w:rPr>
                <w:rFonts w:ascii="Times New Roman" w:hAnsi="Times New Roman"/>
                <w:color w:val="000000"/>
                <w:sz w:val="18"/>
                <w:szCs w:val="18"/>
                <w:lang w:val="pl-PL" w:eastAsia="pl-PL"/>
              </w:rPr>
            </w:pPr>
            <w:r w:rsidRPr="00C256EC">
              <w:rPr>
                <w:rFonts w:ascii="Times New Roman" w:hAnsi="Times New Roman"/>
                <w:color w:val="000000"/>
                <w:sz w:val="18"/>
                <w:szCs w:val="18"/>
                <w:lang w:val="pl-PL" w:eastAsia="pl-PL"/>
              </w:rPr>
              <w:t>2</w:t>
            </w:r>
          </w:p>
        </w:tc>
        <w:tc>
          <w:tcPr>
            <w:tcW w:w="1441" w:type="dxa"/>
            <w:tcBorders>
              <w:top w:val="nil"/>
              <w:left w:val="nil"/>
              <w:bottom w:val="single" w:sz="4" w:space="0" w:color="auto"/>
              <w:right w:val="single" w:sz="8" w:space="0" w:color="auto"/>
            </w:tcBorders>
            <w:noWrap/>
            <w:vAlign w:val="bottom"/>
          </w:tcPr>
          <w:p w:rsidR="007856C1" w:rsidRPr="00C256EC" w:rsidRDefault="007856C1" w:rsidP="00547889">
            <w:pPr>
              <w:spacing w:after="0" w:line="240" w:lineRule="auto"/>
              <w:jc w:val="center"/>
              <w:rPr>
                <w:rFonts w:ascii="Times New Roman" w:hAnsi="Times New Roman"/>
                <w:color w:val="000000"/>
                <w:sz w:val="18"/>
                <w:szCs w:val="18"/>
                <w:lang w:val="pl-PL" w:eastAsia="pl-PL"/>
              </w:rPr>
            </w:pPr>
            <w:r w:rsidRPr="00C256EC">
              <w:rPr>
                <w:rFonts w:ascii="Times New Roman" w:hAnsi="Times New Roman"/>
                <w:color w:val="000000"/>
                <w:sz w:val="18"/>
                <w:szCs w:val="18"/>
                <w:lang w:val="pl-PL" w:eastAsia="pl-PL"/>
              </w:rPr>
              <w:t>9</w:t>
            </w:r>
          </w:p>
        </w:tc>
      </w:tr>
      <w:tr w:rsidR="007856C1" w:rsidRPr="00647B64" w:rsidTr="00C256EC">
        <w:trPr>
          <w:trHeight w:val="300"/>
        </w:trPr>
        <w:tc>
          <w:tcPr>
            <w:tcW w:w="1461" w:type="dxa"/>
            <w:tcBorders>
              <w:top w:val="nil"/>
              <w:left w:val="single" w:sz="8" w:space="0" w:color="auto"/>
              <w:bottom w:val="single" w:sz="4" w:space="0" w:color="auto"/>
              <w:right w:val="nil"/>
            </w:tcBorders>
            <w:noWrap/>
            <w:vAlign w:val="center"/>
          </w:tcPr>
          <w:p w:rsidR="007856C1" w:rsidRPr="00C256EC" w:rsidRDefault="007856C1" w:rsidP="00547889">
            <w:pPr>
              <w:spacing w:after="0" w:line="240" w:lineRule="auto"/>
              <w:jc w:val="center"/>
              <w:rPr>
                <w:rFonts w:ascii="Times New Roman" w:hAnsi="Times New Roman"/>
                <w:color w:val="000000"/>
                <w:sz w:val="18"/>
                <w:szCs w:val="18"/>
                <w:lang w:val="pl-PL" w:eastAsia="pl-PL"/>
              </w:rPr>
            </w:pPr>
            <w:r w:rsidRPr="00C256EC">
              <w:rPr>
                <w:rFonts w:ascii="Times New Roman" w:hAnsi="Times New Roman"/>
                <w:color w:val="000000"/>
                <w:sz w:val="18"/>
                <w:szCs w:val="18"/>
                <w:lang w:val="pl-PL" w:eastAsia="pl-PL"/>
              </w:rPr>
              <w:t>Lundbeck</w:t>
            </w:r>
          </w:p>
        </w:tc>
        <w:tc>
          <w:tcPr>
            <w:tcW w:w="1151" w:type="dxa"/>
            <w:tcBorders>
              <w:top w:val="nil"/>
              <w:left w:val="single" w:sz="8" w:space="0" w:color="auto"/>
              <w:bottom w:val="single" w:sz="4" w:space="0" w:color="auto"/>
              <w:right w:val="single" w:sz="4" w:space="0" w:color="auto"/>
            </w:tcBorders>
            <w:noWrap/>
            <w:vAlign w:val="bottom"/>
          </w:tcPr>
          <w:p w:rsidR="007856C1" w:rsidRPr="00C256EC" w:rsidRDefault="007856C1" w:rsidP="00547889">
            <w:pPr>
              <w:spacing w:after="0" w:line="240" w:lineRule="auto"/>
              <w:jc w:val="center"/>
              <w:rPr>
                <w:rFonts w:ascii="Times New Roman" w:hAnsi="Times New Roman"/>
                <w:color w:val="000000"/>
                <w:sz w:val="18"/>
                <w:szCs w:val="18"/>
                <w:lang w:val="pl-PL" w:eastAsia="pl-PL"/>
              </w:rPr>
            </w:pPr>
            <w:r w:rsidRPr="00C256EC">
              <w:rPr>
                <w:rFonts w:ascii="Times New Roman" w:hAnsi="Times New Roman"/>
                <w:color w:val="000000"/>
                <w:sz w:val="18"/>
                <w:szCs w:val="18"/>
                <w:lang w:val="pl-PL" w:eastAsia="pl-PL"/>
              </w:rPr>
              <w:t>16</w:t>
            </w:r>
          </w:p>
        </w:tc>
        <w:tc>
          <w:tcPr>
            <w:tcW w:w="1363" w:type="dxa"/>
            <w:tcBorders>
              <w:top w:val="nil"/>
              <w:left w:val="nil"/>
              <w:bottom w:val="single" w:sz="4" w:space="0" w:color="auto"/>
              <w:right w:val="single" w:sz="4" w:space="0" w:color="auto"/>
            </w:tcBorders>
            <w:noWrap/>
            <w:vAlign w:val="bottom"/>
          </w:tcPr>
          <w:p w:rsidR="007856C1" w:rsidRPr="00C256EC" w:rsidRDefault="007856C1" w:rsidP="00547889">
            <w:pPr>
              <w:spacing w:after="0" w:line="240" w:lineRule="auto"/>
              <w:jc w:val="center"/>
              <w:rPr>
                <w:rFonts w:ascii="Times New Roman" w:hAnsi="Times New Roman"/>
                <w:color w:val="000000"/>
                <w:sz w:val="18"/>
                <w:szCs w:val="18"/>
                <w:lang w:val="pl-PL" w:eastAsia="pl-PL"/>
              </w:rPr>
            </w:pPr>
            <w:r w:rsidRPr="00C256EC">
              <w:rPr>
                <w:rFonts w:ascii="Times New Roman" w:hAnsi="Times New Roman"/>
                <w:color w:val="000000"/>
                <w:sz w:val="18"/>
                <w:szCs w:val="18"/>
                <w:lang w:val="pl-PL" w:eastAsia="pl-PL"/>
              </w:rPr>
              <w:t>16</w:t>
            </w:r>
          </w:p>
        </w:tc>
        <w:tc>
          <w:tcPr>
            <w:tcW w:w="1620" w:type="dxa"/>
            <w:tcBorders>
              <w:top w:val="nil"/>
              <w:left w:val="nil"/>
              <w:bottom w:val="single" w:sz="4" w:space="0" w:color="auto"/>
              <w:right w:val="single" w:sz="4" w:space="0" w:color="auto"/>
            </w:tcBorders>
            <w:noWrap/>
            <w:vAlign w:val="bottom"/>
          </w:tcPr>
          <w:p w:rsidR="007856C1" w:rsidRPr="00C256EC" w:rsidRDefault="007856C1" w:rsidP="00547889">
            <w:pPr>
              <w:spacing w:after="0" w:line="240" w:lineRule="auto"/>
              <w:jc w:val="center"/>
              <w:rPr>
                <w:rFonts w:ascii="Times New Roman" w:hAnsi="Times New Roman"/>
                <w:color w:val="000000"/>
                <w:sz w:val="18"/>
                <w:szCs w:val="18"/>
                <w:lang w:val="pl-PL" w:eastAsia="pl-PL"/>
              </w:rPr>
            </w:pPr>
            <w:r w:rsidRPr="00C256EC">
              <w:rPr>
                <w:rFonts w:ascii="Times New Roman" w:hAnsi="Times New Roman"/>
                <w:color w:val="000000"/>
                <w:sz w:val="18"/>
                <w:szCs w:val="18"/>
                <w:lang w:val="pl-PL" w:eastAsia="pl-PL"/>
              </w:rPr>
              <w:t>10</w:t>
            </w:r>
          </w:p>
        </w:tc>
        <w:tc>
          <w:tcPr>
            <w:tcW w:w="1800" w:type="dxa"/>
            <w:tcBorders>
              <w:top w:val="nil"/>
              <w:left w:val="nil"/>
              <w:bottom w:val="single" w:sz="4" w:space="0" w:color="auto"/>
              <w:right w:val="single" w:sz="4" w:space="0" w:color="auto"/>
            </w:tcBorders>
            <w:noWrap/>
            <w:vAlign w:val="bottom"/>
          </w:tcPr>
          <w:p w:rsidR="007856C1" w:rsidRPr="00C256EC" w:rsidRDefault="007856C1" w:rsidP="00547889">
            <w:pPr>
              <w:spacing w:after="0" w:line="240" w:lineRule="auto"/>
              <w:jc w:val="center"/>
              <w:rPr>
                <w:rFonts w:ascii="Times New Roman" w:hAnsi="Times New Roman"/>
                <w:color w:val="000000"/>
                <w:sz w:val="18"/>
                <w:szCs w:val="18"/>
                <w:lang w:val="pl-PL" w:eastAsia="pl-PL"/>
              </w:rPr>
            </w:pPr>
            <w:r w:rsidRPr="00C256EC">
              <w:rPr>
                <w:rFonts w:ascii="Times New Roman" w:hAnsi="Times New Roman"/>
                <w:color w:val="000000"/>
                <w:sz w:val="18"/>
                <w:szCs w:val="18"/>
                <w:lang w:val="pl-PL" w:eastAsia="pl-PL"/>
              </w:rPr>
              <w:t>9</w:t>
            </w:r>
          </w:p>
        </w:tc>
        <w:tc>
          <w:tcPr>
            <w:tcW w:w="1800" w:type="dxa"/>
            <w:tcBorders>
              <w:top w:val="nil"/>
              <w:left w:val="nil"/>
              <w:bottom w:val="single" w:sz="4" w:space="0" w:color="auto"/>
              <w:right w:val="single" w:sz="4" w:space="0" w:color="auto"/>
            </w:tcBorders>
            <w:noWrap/>
            <w:vAlign w:val="bottom"/>
          </w:tcPr>
          <w:p w:rsidR="007856C1" w:rsidRPr="00C256EC" w:rsidRDefault="007856C1" w:rsidP="00547889">
            <w:pPr>
              <w:spacing w:after="0" w:line="240" w:lineRule="auto"/>
              <w:jc w:val="center"/>
              <w:rPr>
                <w:rFonts w:ascii="Times New Roman" w:hAnsi="Times New Roman"/>
                <w:color w:val="000000"/>
                <w:sz w:val="18"/>
                <w:szCs w:val="18"/>
                <w:lang w:val="pl-PL" w:eastAsia="pl-PL"/>
              </w:rPr>
            </w:pPr>
            <w:r w:rsidRPr="00C256EC">
              <w:rPr>
                <w:rFonts w:ascii="Times New Roman" w:hAnsi="Times New Roman"/>
                <w:color w:val="000000"/>
                <w:sz w:val="18"/>
                <w:szCs w:val="18"/>
                <w:lang w:val="pl-PL" w:eastAsia="pl-PL"/>
              </w:rPr>
              <w:t>3</w:t>
            </w:r>
          </w:p>
        </w:tc>
        <w:tc>
          <w:tcPr>
            <w:tcW w:w="1441" w:type="dxa"/>
            <w:tcBorders>
              <w:top w:val="nil"/>
              <w:left w:val="nil"/>
              <w:bottom w:val="single" w:sz="4" w:space="0" w:color="auto"/>
              <w:right w:val="single" w:sz="8" w:space="0" w:color="auto"/>
            </w:tcBorders>
            <w:noWrap/>
            <w:vAlign w:val="bottom"/>
          </w:tcPr>
          <w:p w:rsidR="007856C1" w:rsidRPr="00C256EC" w:rsidRDefault="007856C1" w:rsidP="00547889">
            <w:pPr>
              <w:spacing w:after="0" w:line="240" w:lineRule="auto"/>
              <w:jc w:val="center"/>
              <w:rPr>
                <w:rFonts w:ascii="Times New Roman" w:hAnsi="Times New Roman"/>
                <w:color w:val="000000"/>
                <w:sz w:val="18"/>
                <w:szCs w:val="18"/>
                <w:lang w:val="pl-PL" w:eastAsia="pl-PL"/>
              </w:rPr>
            </w:pPr>
            <w:r w:rsidRPr="00C256EC">
              <w:rPr>
                <w:rFonts w:ascii="Times New Roman" w:hAnsi="Times New Roman"/>
                <w:color w:val="000000"/>
                <w:sz w:val="18"/>
                <w:szCs w:val="18"/>
                <w:lang w:val="pl-PL" w:eastAsia="pl-PL"/>
              </w:rPr>
              <w:t>7</w:t>
            </w:r>
          </w:p>
        </w:tc>
      </w:tr>
      <w:tr w:rsidR="007856C1" w:rsidRPr="00647B64" w:rsidTr="00C256EC">
        <w:trPr>
          <w:trHeight w:val="300"/>
        </w:trPr>
        <w:tc>
          <w:tcPr>
            <w:tcW w:w="1461" w:type="dxa"/>
            <w:tcBorders>
              <w:top w:val="nil"/>
              <w:left w:val="single" w:sz="8" w:space="0" w:color="auto"/>
              <w:bottom w:val="single" w:sz="4" w:space="0" w:color="auto"/>
              <w:right w:val="nil"/>
            </w:tcBorders>
            <w:noWrap/>
            <w:vAlign w:val="center"/>
          </w:tcPr>
          <w:p w:rsidR="007856C1" w:rsidRPr="00C256EC" w:rsidRDefault="007856C1" w:rsidP="00547889">
            <w:pPr>
              <w:spacing w:after="0" w:line="240" w:lineRule="auto"/>
              <w:jc w:val="center"/>
              <w:rPr>
                <w:rFonts w:ascii="Times New Roman" w:hAnsi="Times New Roman"/>
                <w:color w:val="000000"/>
                <w:sz w:val="18"/>
                <w:szCs w:val="18"/>
                <w:lang w:val="pl-PL" w:eastAsia="pl-PL"/>
              </w:rPr>
            </w:pPr>
            <w:r w:rsidRPr="00C256EC">
              <w:rPr>
                <w:rFonts w:ascii="Times New Roman" w:hAnsi="Times New Roman"/>
                <w:color w:val="000000"/>
                <w:sz w:val="18"/>
                <w:szCs w:val="18"/>
                <w:lang w:val="pl-PL" w:eastAsia="pl-PL"/>
              </w:rPr>
              <w:t>Shionogi</w:t>
            </w:r>
          </w:p>
        </w:tc>
        <w:tc>
          <w:tcPr>
            <w:tcW w:w="1151" w:type="dxa"/>
            <w:tcBorders>
              <w:top w:val="nil"/>
              <w:left w:val="single" w:sz="8" w:space="0" w:color="auto"/>
              <w:bottom w:val="single" w:sz="4" w:space="0" w:color="auto"/>
              <w:right w:val="single" w:sz="4" w:space="0" w:color="auto"/>
            </w:tcBorders>
            <w:noWrap/>
            <w:vAlign w:val="bottom"/>
          </w:tcPr>
          <w:p w:rsidR="007856C1" w:rsidRPr="00C256EC" w:rsidRDefault="007856C1" w:rsidP="00547889">
            <w:pPr>
              <w:spacing w:after="0" w:line="240" w:lineRule="auto"/>
              <w:jc w:val="center"/>
              <w:rPr>
                <w:rFonts w:ascii="Times New Roman" w:hAnsi="Times New Roman"/>
                <w:color w:val="000000"/>
                <w:sz w:val="18"/>
                <w:szCs w:val="18"/>
                <w:lang w:val="pl-PL" w:eastAsia="pl-PL"/>
              </w:rPr>
            </w:pPr>
            <w:r w:rsidRPr="00C256EC">
              <w:rPr>
                <w:rFonts w:ascii="Times New Roman" w:hAnsi="Times New Roman"/>
                <w:color w:val="000000"/>
                <w:sz w:val="18"/>
                <w:szCs w:val="18"/>
                <w:lang w:val="pl-PL" w:eastAsia="pl-PL"/>
              </w:rPr>
              <w:t>17</w:t>
            </w:r>
          </w:p>
        </w:tc>
        <w:tc>
          <w:tcPr>
            <w:tcW w:w="1363" w:type="dxa"/>
            <w:tcBorders>
              <w:top w:val="nil"/>
              <w:left w:val="nil"/>
              <w:bottom w:val="single" w:sz="4" w:space="0" w:color="auto"/>
              <w:right w:val="single" w:sz="4" w:space="0" w:color="auto"/>
            </w:tcBorders>
            <w:noWrap/>
            <w:vAlign w:val="bottom"/>
          </w:tcPr>
          <w:p w:rsidR="007856C1" w:rsidRPr="00C256EC" w:rsidRDefault="007856C1" w:rsidP="00547889">
            <w:pPr>
              <w:spacing w:after="0" w:line="240" w:lineRule="auto"/>
              <w:jc w:val="center"/>
              <w:rPr>
                <w:rFonts w:ascii="Times New Roman" w:hAnsi="Times New Roman"/>
                <w:color w:val="000000"/>
                <w:sz w:val="18"/>
                <w:szCs w:val="18"/>
                <w:lang w:val="pl-PL" w:eastAsia="pl-PL"/>
              </w:rPr>
            </w:pPr>
            <w:r w:rsidRPr="00C256EC">
              <w:rPr>
                <w:rFonts w:ascii="Times New Roman" w:hAnsi="Times New Roman"/>
                <w:color w:val="000000"/>
                <w:sz w:val="18"/>
                <w:szCs w:val="18"/>
                <w:lang w:val="pl-PL" w:eastAsia="pl-PL"/>
              </w:rPr>
              <w:t>8</w:t>
            </w:r>
          </w:p>
        </w:tc>
        <w:tc>
          <w:tcPr>
            <w:tcW w:w="1620" w:type="dxa"/>
            <w:tcBorders>
              <w:top w:val="nil"/>
              <w:left w:val="nil"/>
              <w:bottom w:val="single" w:sz="4" w:space="0" w:color="auto"/>
              <w:right w:val="single" w:sz="4" w:space="0" w:color="auto"/>
            </w:tcBorders>
            <w:noWrap/>
            <w:vAlign w:val="bottom"/>
          </w:tcPr>
          <w:p w:rsidR="007856C1" w:rsidRPr="00C256EC" w:rsidRDefault="007856C1" w:rsidP="00547889">
            <w:pPr>
              <w:spacing w:after="0" w:line="240" w:lineRule="auto"/>
              <w:jc w:val="center"/>
              <w:rPr>
                <w:rFonts w:ascii="Times New Roman" w:hAnsi="Times New Roman"/>
                <w:color w:val="000000"/>
                <w:sz w:val="18"/>
                <w:szCs w:val="18"/>
                <w:lang w:val="pl-PL" w:eastAsia="pl-PL"/>
              </w:rPr>
            </w:pPr>
            <w:r w:rsidRPr="00C256EC">
              <w:rPr>
                <w:rFonts w:ascii="Times New Roman" w:hAnsi="Times New Roman"/>
                <w:color w:val="000000"/>
                <w:sz w:val="18"/>
                <w:szCs w:val="18"/>
                <w:lang w:val="pl-PL" w:eastAsia="pl-PL"/>
              </w:rPr>
              <w:t>9</w:t>
            </w:r>
          </w:p>
        </w:tc>
        <w:tc>
          <w:tcPr>
            <w:tcW w:w="1800" w:type="dxa"/>
            <w:tcBorders>
              <w:top w:val="nil"/>
              <w:left w:val="nil"/>
              <w:bottom w:val="single" w:sz="4" w:space="0" w:color="auto"/>
              <w:right w:val="single" w:sz="4" w:space="0" w:color="auto"/>
            </w:tcBorders>
            <w:noWrap/>
            <w:vAlign w:val="bottom"/>
          </w:tcPr>
          <w:p w:rsidR="007856C1" w:rsidRPr="00C256EC" w:rsidRDefault="007856C1" w:rsidP="00547889">
            <w:pPr>
              <w:spacing w:after="0" w:line="240" w:lineRule="auto"/>
              <w:jc w:val="center"/>
              <w:rPr>
                <w:rFonts w:ascii="Times New Roman" w:hAnsi="Times New Roman"/>
                <w:color w:val="000000"/>
                <w:sz w:val="18"/>
                <w:szCs w:val="18"/>
                <w:lang w:val="pl-PL" w:eastAsia="pl-PL"/>
              </w:rPr>
            </w:pPr>
            <w:r w:rsidRPr="00C256EC">
              <w:rPr>
                <w:rFonts w:ascii="Times New Roman" w:hAnsi="Times New Roman"/>
                <w:color w:val="000000"/>
                <w:sz w:val="18"/>
                <w:szCs w:val="18"/>
                <w:lang w:val="pl-PL" w:eastAsia="pl-PL"/>
              </w:rPr>
              <w:t>1</w:t>
            </w:r>
          </w:p>
        </w:tc>
        <w:tc>
          <w:tcPr>
            <w:tcW w:w="1800" w:type="dxa"/>
            <w:tcBorders>
              <w:top w:val="nil"/>
              <w:left w:val="nil"/>
              <w:bottom w:val="single" w:sz="4" w:space="0" w:color="auto"/>
              <w:right w:val="single" w:sz="4" w:space="0" w:color="auto"/>
            </w:tcBorders>
            <w:noWrap/>
            <w:vAlign w:val="bottom"/>
          </w:tcPr>
          <w:p w:rsidR="007856C1" w:rsidRPr="00C256EC" w:rsidRDefault="007856C1" w:rsidP="00547889">
            <w:pPr>
              <w:spacing w:after="0" w:line="240" w:lineRule="auto"/>
              <w:jc w:val="center"/>
              <w:rPr>
                <w:rFonts w:ascii="Times New Roman" w:hAnsi="Times New Roman"/>
                <w:color w:val="000000"/>
                <w:sz w:val="18"/>
                <w:szCs w:val="18"/>
                <w:lang w:val="pl-PL" w:eastAsia="pl-PL"/>
              </w:rPr>
            </w:pPr>
            <w:r w:rsidRPr="00C256EC">
              <w:rPr>
                <w:rFonts w:ascii="Times New Roman" w:hAnsi="Times New Roman"/>
                <w:color w:val="000000"/>
                <w:sz w:val="18"/>
                <w:szCs w:val="18"/>
                <w:lang w:val="pl-PL" w:eastAsia="pl-PL"/>
              </w:rPr>
              <w:t>7</w:t>
            </w:r>
          </w:p>
        </w:tc>
        <w:tc>
          <w:tcPr>
            <w:tcW w:w="1441" w:type="dxa"/>
            <w:tcBorders>
              <w:top w:val="nil"/>
              <w:left w:val="nil"/>
              <w:bottom w:val="single" w:sz="4" w:space="0" w:color="auto"/>
              <w:right w:val="single" w:sz="8" w:space="0" w:color="auto"/>
            </w:tcBorders>
            <w:noWrap/>
            <w:vAlign w:val="bottom"/>
          </w:tcPr>
          <w:p w:rsidR="007856C1" w:rsidRPr="00C256EC" w:rsidRDefault="007856C1" w:rsidP="00547889">
            <w:pPr>
              <w:spacing w:after="0" w:line="240" w:lineRule="auto"/>
              <w:jc w:val="center"/>
              <w:rPr>
                <w:rFonts w:ascii="Times New Roman" w:hAnsi="Times New Roman"/>
                <w:color w:val="000000"/>
                <w:sz w:val="18"/>
                <w:szCs w:val="18"/>
                <w:lang w:val="pl-PL" w:eastAsia="pl-PL"/>
              </w:rPr>
            </w:pPr>
            <w:r w:rsidRPr="00C256EC">
              <w:rPr>
                <w:rFonts w:ascii="Times New Roman" w:hAnsi="Times New Roman"/>
                <w:color w:val="000000"/>
                <w:sz w:val="18"/>
                <w:szCs w:val="18"/>
                <w:lang w:val="pl-PL" w:eastAsia="pl-PL"/>
              </w:rPr>
              <w:t>2</w:t>
            </w:r>
          </w:p>
        </w:tc>
      </w:tr>
      <w:tr w:rsidR="007856C1" w:rsidRPr="00647B64" w:rsidTr="00C256EC">
        <w:trPr>
          <w:trHeight w:val="300"/>
        </w:trPr>
        <w:tc>
          <w:tcPr>
            <w:tcW w:w="1461" w:type="dxa"/>
            <w:tcBorders>
              <w:top w:val="nil"/>
              <w:left w:val="single" w:sz="8" w:space="0" w:color="auto"/>
              <w:bottom w:val="single" w:sz="4" w:space="0" w:color="auto"/>
              <w:right w:val="nil"/>
            </w:tcBorders>
            <w:noWrap/>
            <w:vAlign w:val="center"/>
          </w:tcPr>
          <w:p w:rsidR="007856C1" w:rsidRPr="00C256EC" w:rsidRDefault="007856C1" w:rsidP="00547889">
            <w:pPr>
              <w:spacing w:after="0" w:line="240" w:lineRule="auto"/>
              <w:jc w:val="center"/>
              <w:rPr>
                <w:rFonts w:ascii="Times New Roman" w:hAnsi="Times New Roman"/>
                <w:color w:val="000000"/>
                <w:sz w:val="18"/>
                <w:szCs w:val="18"/>
                <w:lang w:val="pl-PL" w:eastAsia="pl-PL"/>
              </w:rPr>
            </w:pPr>
            <w:r w:rsidRPr="00C256EC">
              <w:rPr>
                <w:rFonts w:ascii="Times New Roman" w:hAnsi="Times New Roman"/>
                <w:color w:val="000000"/>
                <w:sz w:val="18"/>
                <w:szCs w:val="18"/>
                <w:lang w:val="pl-PL" w:eastAsia="pl-PL"/>
              </w:rPr>
              <w:t>Biogen idec</w:t>
            </w:r>
          </w:p>
        </w:tc>
        <w:tc>
          <w:tcPr>
            <w:tcW w:w="1151" w:type="dxa"/>
            <w:tcBorders>
              <w:top w:val="nil"/>
              <w:left w:val="single" w:sz="8" w:space="0" w:color="auto"/>
              <w:bottom w:val="single" w:sz="4" w:space="0" w:color="auto"/>
              <w:right w:val="single" w:sz="4" w:space="0" w:color="auto"/>
            </w:tcBorders>
            <w:noWrap/>
            <w:vAlign w:val="bottom"/>
          </w:tcPr>
          <w:p w:rsidR="007856C1" w:rsidRPr="00C256EC" w:rsidRDefault="007856C1" w:rsidP="00547889">
            <w:pPr>
              <w:spacing w:after="0" w:line="240" w:lineRule="auto"/>
              <w:jc w:val="center"/>
              <w:rPr>
                <w:rFonts w:ascii="Times New Roman" w:hAnsi="Times New Roman"/>
                <w:color w:val="000000"/>
                <w:sz w:val="18"/>
                <w:szCs w:val="18"/>
                <w:lang w:val="pl-PL" w:eastAsia="pl-PL"/>
              </w:rPr>
            </w:pPr>
            <w:r w:rsidRPr="00C256EC">
              <w:rPr>
                <w:rFonts w:ascii="Times New Roman" w:hAnsi="Times New Roman"/>
                <w:color w:val="000000"/>
                <w:sz w:val="18"/>
                <w:szCs w:val="18"/>
                <w:lang w:val="pl-PL" w:eastAsia="pl-PL"/>
              </w:rPr>
              <w:t>18</w:t>
            </w:r>
          </w:p>
        </w:tc>
        <w:tc>
          <w:tcPr>
            <w:tcW w:w="1363" w:type="dxa"/>
            <w:tcBorders>
              <w:top w:val="nil"/>
              <w:left w:val="nil"/>
              <w:bottom w:val="single" w:sz="4" w:space="0" w:color="auto"/>
              <w:right w:val="single" w:sz="4" w:space="0" w:color="auto"/>
            </w:tcBorders>
            <w:noWrap/>
            <w:vAlign w:val="bottom"/>
          </w:tcPr>
          <w:p w:rsidR="007856C1" w:rsidRPr="00C256EC" w:rsidRDefault="007856C1" w:rsidP="00547889">
            <w:pPr>
              <w:spacing w:after="0" w:line="240" w:lineRule="auto"/>
              <w:jc w:val="center"/>
              <w:rPr>
                <w:rFonts w:ascii="Times New Roman" w:hAnsi="Times New Roman"/>
                <w:color w:val="000000"/>
                <w:sz w:val="18"/>
                <w:szCs w:val="18"/>
                <w:lang w:val="pl-PL" w:eastAsia="pl-PL"/>
              </w:rPr>
            </w:pPr>
            <w:r w:rsidRPr="00C256EC">
              <w:rPr>
                <w:rFonts w:ascii="Times New Roman" w:hAnsi="Times New Roman"/>
                <w:color w:val="000000"/>
                <w:sz w:val="18"/>
                <w:szCs w:val="18"/>
                <w:lang w:val="pl-PL" w:eastAsia="pl-PL"/>
              </w:rPr>
              <w:t>1</w:t>
            </w:r>
          </w:p>
        </w:tc>
        <w:tc>
          <w:tcPr>
            <w:tcW w:w="1620" w:type="dxa"/>
            <w:tcBorders>
              <w:top w:val="nil"/>
              <w:left w:val="nil"/>
              <w:bottom w:val="single" w:sz="4" w:space="0" w:color="auto"/>
              <w:right w:val="single" w:sz="4" w:space="0" w:color="auto"/>
            </w:tcBorders>
            <w:noWrap/>
            <w:vAlign w:val="bottom"/>
          </w:tcPr>
          <w:p w:rsidR="007856C1" w:rsidRPr="00C256EC" w:rsidRDefault="007856C1" w:rsidP="00547889">
            <w:pPr>
              <w:spacing w:after="0" w:line="240" w:lineRule="auto"/>
              <w:jc w:val="center"/>
              <w:rPr>
                <w:rFonts w:ascii="Times New Roman" w:hAnsi="Times New Roman"/>
                <w:color w:val="000000"/>
                <w:sz w:val="18"/>
                <w:szCs w:val="18"/>
                <w:lang w:val="pl-PL" w:eastAsia="pl-PL"/>
              </w:rPr>
            </w:pPr>
            <w:r w:rsidRPr="00C256EC">
              <w:rPr>
                <w:rFonts w:ascii="Times New Roman" w:hAnsi="Times New Roman"/>
                <w:color w:val="000000"/>
                <w:sz w:val="18"/>
                <w:szCs w:val="18"/>
                <w:lang w:val="pl-PL" w:eastAsia="pl-PL"/>
              </w:rPr>
              <w:t>1</w:t>
            </w:r>
          </w:p>
        </w:tc>
        <w:tc>
          <w:tcPr>
            <w:tcW w:w="1800" w:type="dxa"/>
            <w:tcBorders>
              <w:top w:val="nil"/>
              <w:left w:val="nil"/>
              <w:bottom w:val="single" w:sz="4" w:space="0" w:color="auto"/>
              <w:right w:val="single" w:sz="4" w:space="0" w:color="auto"/>
            </w:tcBorders>
            <w:noWrap/>
            <w:vAlign w:val="bottom"/>
          </w:tcPr>
          <w:p w:rsidR="007856C1" w:rsidRPr="00C256EC" w:rsidRDefault="007856C1" w:rsidP="00547889">
            <w:pPr>
              <w:spacing w:after="0" w:line="240" w:lineRule="auto"/>
              <w:jc w:val="center"/>
              <w:rPr>
                <w:rFonts w:ascii="Times New Roman" w:hAnsi="Times New Roman"/>
                <w:color w:val="000000"/>
                <w:sz w:val="18"/>
                <w:szCs w:val="18"/>
                <w:lang w:val="pl-PL" w:eastAsia="pl-PL"/>
              </w:rPr>
            </w:pPr>
            <w:r w:rsidRPr="00C256EC">
              <w:rPr>
                <w:rFonts w:ascii="Times New Roman" w:hAnsi="Times New Roman"/>
                <w:color w:val="000000"/>
                <w:sz w:val="18"/>
                <w:szCs w:val="18"/>
                <w:lang w:val="pl-PL" w:eastAsia="pl-PL"/>
              </w:rPr>
              <w:t>11</w:t>
            </w:r>
          </w:p>
        </w:tc>
        <w:tc>
          <w:tcPr>
            <w:tcW w:w="1800" w:type="dxa"/>
            <w:tcBorders>
              <w:top w:val="nil"/>
              <w:left w:val="nil"/>
              <w:bottom w:val="single" w:sz="4" w:space="0" w:color="auto"/>
              <w:right w:val="single" w:sz="4" w:space="0" w:color="auto"/>
            </w:tcBorders>
            <w:noWrap/>
            <w:vAlign w:val="bottom"/>
          </w:tcPr>
          <w:p w:rsidR="007856C1" w:rsidRPr="00C256EC" w:rsidRDefault="007856C1" w:rsidP="00547889">
            <w:pPr>
              <w:spacing w:after="0" w:line="240" w:lineRule="auto"/>
              <w:jc w:val="center"/>
              <w:rPr>
                <w:rFonts w:ascii="Times New Roman" w:hAnsi="Times New Roman"/>
                <w:color w:val="000000"/>
                <w:sz w:val="18"/>
                <w:szCs w:val="18"/>
                <w:lang w:val="pl-PL" w:eastAsia="pl-PL"/>
              </w:rPr>
            </w:pPr>
            <w:r w:rsidRPr="00C256EC">
              <w:rPr>
                <w:rFonts w:ascii="Times New Roman" w:hAnsi="Times New Roman"/>
                <w:color w:val="000000"/>
                <w:sz w:val="18"/>
                <w:szCs w:val="18"/>
                <w:lang w:val="pl-PL" w:eastAsia="pl-PL"/>
              </w:rPr>
              <w:t>4</w:t>
            </w:r>
          </w:p>
        </w:tc>
        <w:tc>
          <w:tcPr>
            <w:tcW w:w="1441" w:type="dxa"/>
            <w:tcBorders>
              <w:top w:val="nil"/>
              <w:left w:val="nil"/>
              <w:bottom w:val="single" w:sz="4" w:space="0" w:color="auto"/>
              <w:right w:val="single" w:sz="8" w:space="0" w:color="auto"/>
            </w:tcBorders>
            <w:noWrap/>
            <w:vAlign w:val="bottom"/>
          </w:tcPr>
          <w:p w:rsidR="007856C1" w:rsidRPr="00C256EC" w:rsidRDefault="007856C1" w:rsidP="00547889">
            <w:pPr>
              <w:spacing w:after="0" w:line="240" w:lineRule="auto"/>
              <w:jc w:val="center"/>
              <w:rPr>
                <w:rFonts w:ascii="Times New Roman" w:hAnsi="Times New Roman"/>
                <w:color w:val="000000"/>
                <w:sz w:val="18"/>
                <w:szCs w:val="18"/>
                <w:lang w:val="pl-PL" w:eastAsia="pl-PL"/>
              </w:rPr>
            </w:pPr>
            <w:r w:rsidRPr="00C256EC">
              <w:rPr>
                <w:rFonts w:ascii="Times New Roman" w:hAnsi="Times New Roman"/>
                <w:color w:val="000000"/>
                <w:sz w:val="18"/>
                <w:szCs w:val="18"/>
                <w:lang w:val="pl-PL" w:eastAsia="pl-PL"/>
              </w:rPr>
              <w:t>5</w:t>
            </w:r>
          </w:p>
        </w:tc>
      </w:tr>
      <w:tr w:rsidR="007856C1" w:rsidRPr="00647B64" w:rsidTr="00C256EC">
        <w:trPr>
          <w:trHeight w:val="300"/>
        </w:trPr>
        <w:tc>
          <w:tcPr>
            <w:tcW w:w="1461" w:type="dxa"/>
            <w:tcBorders>
              <w:top w:val="nil"/>
              <w:left w:val="single" w:sz="8" w:space="0" w:color="auto"/>
              <w:bottom w:val="nil"/>
              <w:right w:val="nil"/>
            </w:tcBorders>
            <w:noWrap/>
            <w:vAlign w:val="center"/>
          </w:tcPr>
          <w:p w:rsidR="007856C1" w:rsidRPr="00C256EC" w:rsidRDefault="007856C1" w:rsidP="00547889">
            <w:pPr>
              <w:spacing w:after="0" w:line="240" w:lineRule="auto"/>
              <w:jc w:val="center"/>
              <w:rPr>
                <w:rFonts w:ascii="Times New Roman" w:hAnsi="Times New Roman"/>
                <w:color w:val="000000"/>
                <w:sz w:val="18"/>
                <w:szCs w:val="18"/>
                <w:lang w:val="pl-PL" w:eastAsia="pl-PL"/>
              </w:rPr>
            </w:pPr>
            <w:r w:rsidRPr="00C256EC">
              <w:rPr>
                <w:rFonts w:ascii="Times New Roman" w:hAnsi="Times New Roman"/>
                <w:color w:val="000000"/>
                <w:sz w:val="18"/>
                <w:szCs w:val="18"/>
                <w:lang w:val="pl-PL" w:eastAsia="pl-PL"/>
              </w:rPr>
              <w:t>Celgene</w:t>
            </w:r>
          </w:p>
        </w:tc>
        <w:tc>
          <w:tcPr>
            <w:tcW w:w="1151" w:type="dxa"/>
            <w:tcBorders>
              <w:top w:val="nil"/>
              <w:left w:val="single" w:sz="8" w:space="0" w:color="auto"/>
              <w:bottom w:val="single" w:sz="4" w:space="0" w:color="auto"/>
              <w:right w:val="single" w:sz="4" w:space="0" w:color="auto"/>
            </w:tcBorders>
            <w:noWrap/>
            <w:vAlign w:val="bottom"/>
          </w:tcPr>
          <w:p w:rsidR="007856C1" w:rsidRPr="00C256EC" w:rsidRDefault="007856C1" w:rsidP="00547889">
            <w:pPr>
              <w:spacing w:after="0" w:line="240" w:lineRule="auto"/>
              <w:jc w:val="center"/>
              <w:rPr>
                <w:rFonts w:ascii="Times New Roman" w:hAnsi="Times New Roman"/>
                <w:color w:val="000000"/>
                <w:sz w:val="18"/>
                <w:szCs w:val="18"/>
                <w:lang w:val="pl-PL" w:eastAsia="pl-PL"/>
              </w:rPr>
            </w:pPr>
            <w:r w:rsidRPr="00C256EC">
              <w:rPr>
                <w:rFonts w:ascii="Times New Roman" w:hAnsi="Times New Roman"/>
                <w:color w:val="000000"/>
                <w:sz w:val="18"/>
                <w:szCs w:val="18"/>
                <w:lang w:val="pl-PL" w:eastAsia="pl-PL"/>
              </w:rPr>
              <w:t>19</w:t>
            </w:r>
          </w:p>
        </w:tc>
        <w:tc>
          <w:tcPr>
            <w:tcW w:w="1363" w:type="dxa"/>
            <w:tcBorders>
              <w:top w:val="nil"/>
              <w:left w:val="nil"/>
              <w:bottom w:val="single" w:sz="4" w:space="0" w:color="auto"/>
              <w:right w:val="single" w:sz="4" w:space="0" w:color="auto"/>
            </w:tcBorders>
            <w:noWrap/>
            <w:vAlign w:val="bottom"/>
          </w:tcPr>
          <w:p w:rsidR="007856C1" w:rsidRPr="00C256EC" w:rsidRDefault="007856C1" w:rsidP="00547889">
            <w:pPr>
              <w:spacing w:after="0" w:line="240" w:lineRule="auto"/>
              <w:jc w:val="center"/>
              <w:rPr>
                <w:rFonts w:ascii="Times New Roman" w:hAnsi="Times New Roman"/>
                <w:color w:val="000000"/>
                <w:sz w:val="18"/>
                <w:szCs w:val="18"/>
                <w:lang w:val="pl-PL" w:eastAsia="pl-PL"/>
              </w:rPr>
            </w:pPr>
            <w:r w:rsidRPr="00C256EC">
              <w:rPr>
                <w:rFonts w:ascii="Times New Roman" w:hAnsi="Times New Roman"/>
                <w:color w:val="000000"/>
                <w:sz w:val="18"/>
                <w:szCs w:val="18"/>
                <w:lang w:val="pl-PL" w:eastAsia="pl-PL"/>
              </w:rPr>
              <w:t>5</w:t>
            </w:r>
          </w:p>
        </w:tc>
        <w:tc>
          <w:tcPr>
            <w:tcW w:w="1620" w:type="dxa"/>
            <w:tcBorders>
              <w:top w:val="nil"/>
              <w:left w:val="nil"/>
              <w:bottom w:val="single" w:sz="4" w:space="0" w:color="auto"/>
              <w:right w:val="single" w:sz="4" w:space="0" w:color="auto"/>
            </w:tcBorders>
            <w:noWrap/>
            <w:vAlign w:val="bottom"/>
          </w:tcPr>
          <w:p w:rsidR="007856C1" w:rsidRPr="00C256EC" w:rsidRDefault="007856C1" w:rsidP="00547889">
            <w:pPr>
              <w:spacing w:after="0" w:line="240" w:lineRule="auto"/>
              <w:jc w:val="center"/>
              <w:rPr>
                <w:rFonts w:ascii="Times New Roman" w:hAnsi="Times New Roman"/>
                <w:color w:val="000000"/>
                <w:sz w:val="18"/>
                <w:szCs w:val="18"/>
                <w:lang w:val="pl-PL" w:eastAsia="pl-PL"/>
              </w:rPr>
            </w:pPr>
            <w:r w:rsidRPr="00C256EC">
              <w:rPr>
                <w:rFonts w:ascii="Times New Roman" w:hAnsi="Times New Roman"/>
                <w:color w:val="000000"/>
                <w:sz w:val="18"/>
                <w:szCs w:val="18"/>
                <w:lang w:val="pl-PL" w:eastAsia="pl-PL"/>
              </w:rPr>
              <w:t>2</w:t>
            </w:r>
          </w:p>
        </w:tc>
        <w:tc>
          <w:tcPr>
            <w:tcW w:w="1800" w:type="dxa"/>
            <w:tcBorders>
              <w:top w:val="nil"/>
              <w:left w:val="nil"/>
              <w:bottom w:val="single" w:sz="4" w:space="0" w:color="auto"/>
              <w:right w:val="single" w:sz="4" w:space="0" w:color="auto"/>
            </w:tcBorders>
            <w:noWrap/>
            <w:vAlign w:val="bottom"/>
          </w:tcPr>
          <w:p w:rsidR="007856C1" w:rsidRPr="00C256EC" w:rsidRDefault="007856C1" w:rsidP="00547889">
            <w:pPr>
              <w:spacing w:after="0" w:line="240" w:lineRule="auto"/>
              <w:jc w:val="center"/>
              <w:rPr>
                <w:rFonts w:ascii="Times New Roman" w:hAnsi="Times New Roman"/>
                <w:color w:val="000000"/>
                <w:sz w:val="18"/>
                <w:szCs w:val="18"/>
                <w:lang w:val="pl-PL" w:eastAsia="pl-PL"/>
              </w:rPr>
            </w:pPr>
            <w:r w:rsidRPr="00C256EC">
              <w:rPr>
                <w:rFonts w:ascii="Times New Roman" w:hAnsi="Times New Roman"/>
                <w:color w:val="000000"/>
                <w:sz w:val="18"/>
                <w:szCs w:val="18"/>
                <w:lang w:val="pl-PL" w:eastAsia="pl-PL"/>
              </w:rPr>
              <w:t>8</w:t>
            </w:r>
          </w:p>
        </w:tc>
        <w:tc>
          <w:tcPr>
            <w:tcW w:w="1800" w:type="dxa"/>
            <w:tcBorders>
              <w:top w:val="nil"/>
              <w:left w:val="nil"/>
              <w:bottom w:val="single" w:sz="4" w:space="0" w:color="auto"/>
              <w:right w:val="single" w:sz="4" w:space="0" w:color="auto"/>
            </w:tcBorders>
            <w:noWrap/>
            <w:vAlign w:val="bottom"/>
          </w:tcPr>
          <w:p w:rsidR="007856C1" w:rsidRPr="00C256EC" w:rsidRDefault="007856C1" w:rsidP="00547889">
            <w:pPr>
              <w:spacing w:after="0" w:line="240" w:lineRule="auto"/>
              <w:jc w:val="center"/>
              <w:rPr>
                <w:rFonts w:ascii="Times New Roman" w:hAnsi="Times New Roman"/>
                <w:color w:val="000000"/>
                <w:sz w:val="18"/>
                <w:szCs w:val="18"/>
                <w:lang w:val="pl-PL" w:eastAsia="pl-PL"/>
              </w:rPr>
            </w:pPr>
            <w:r w:rsidRPr="00C256EC">
              <w:rPr>
                <w:rFonts w:ascii="Times New Roman" w:hAnsi="Times New Roman"/>
                <w:color w:val="000000"/>
                <w:sz w:val="18"/>
                <w:szCs w:val="18"/>
                <w:lang w:val="pl-PL" w:eastAsia="pl-PL"/>
              </w:rPr>
              <w:t>5</w:t>
            </w:r>
          </w:p>
        </w:tc>
        <w:tc>
          <w:tcPr>
            <w:tcW w:w="1441" w:type="dxa"/>
            <w:tcBorders>
              <w:top w:val="nil"/>
              <w:left w:val="nil"/>
              <w:bottom w:val="single" w:sz="4" w:space="0" w:color="auto"/>
              <w:right w:val="single" w:sz="8" w:space="0" w:color="auto"/>
            </w:tcBorders>
            <w:noWrap/>
            <w:vAlign w:val="bottom"/>
          </w:tcPr>
          <w:p w:rsidR="007856C1" w:rsidRPr="00C256EC" w:rsidRDefault="007856C1" w:rsidP="00547889">
            <w:pPr>
              <w:spacing w:after="0" w:line="240" w:lineRule="auto"/>
              <w:jc w:val="center"/>
              <w:rPr>
                <w:rFonts w:ascii="Times New Roman" w:hAnsi="Times New Roman"/>
                <w:color w:val="000000"/>
                <w:sz w:val="18"/>
                <w:szCs w:val="18"/>
                <w:lang w:val="pl-PL" w:eastAsia="pl-PL"/>
              </w:rPr>
            </w:pPr>
            <w:r w:rsidRPr="00C256EC">
              <w:rPr>
                <w:rFonts w:ascii="Times New Roman" w:hAnsi="Times New Roman"/>
                <w:color w:val="000000"/>
                <w:sz w:val="18"/>
                <w:szCs w:val="18"/>
                <w:lang w:val="pl-PL" w:eastAsia="pl-PL"/>
              </w:rPr>
              <w:t>8</w:t>
            </w:r>
          </w:p>
        </w:tc>
      </w:tr>
      <w:tr w:rsidR="007856C1" w:rsidRPr="00647B64" w:rsidTr="00C256EC">
        <w:trPr>
          <w:trHeight w:val="300"/>
        </w:trPr>
        <w:tc>
          <w:tcPr>
            <w:tcW w:w="1461" w:type="dxa"/>
            <w:tcBorders>
              <w:top w:val="single" w:sz="4" w:space="0" w:color="auto"/>
              <w:left w:val="single" w:sz="8" w:space="0" w:color="auto"/>
              <w:bottom w:val="nil"/>
              <w:right w:val="nil"/>
            </w:tcBorders>
            <w:noWrap/>
            <w:vAlign w:val="center"/>
          </w:tcPr>
          <w:p w:rsidR="007856C1" w:rsidRPr="00C256EC" w:rsidRDefault="007856C1" w:rsidP="00547889">
            <w:pPr>
              <w:spacing w:after="0" w:line="240" w:lineRule="auto"/>
              <w:jc w:val="center"/>
              <w:rPr>
                <w:rFonts w:ascii="Times New Roman" w:hAnsi="Times New Roman"/>
                <w:color w:val="000000"/>
                <w:sz w:val="18"/>
                <w:szCs w:val="18"/>
                <w:lang w:val="pl-PL" w:eastAsia="pl-PL"/>
              </w:rPr>
            </w:pPr>
            <w:r w:rsidRPr="00C256EC">
              <w:rPr>
                <w:rFonts w:ascii="Times New Roman" w:hAnsi="Times New Roman"/>
                <w:color w:val="000000"/>
                <w:sz w:val="18"/>
                <w:szCs w:val="18"/>
                <w:lang w:val="pl-PL" w:eastAsia="pl-PL"/>
              </w:rPr>
              <w:t>Shire</w:t>
            </w:r>
          </w:p>
        </w:tc>
        <w:tc>
          <w:tcPr>
            <w:tcW w:w="1151" w:type="dxa"/>
            <w:tcBorders>
              <w:top w:val="nil"/>
              <w:left w:val="single" w:sz="8" w:space="0" w:color="auto"/>
              <w:bottom w:val="single" w:sz="4" w:space="0" w:color="auto"/>
              <w:right w:val="single" w:sz="4" w:space="0" w:color="auto"/>
            </w:tcBorders>
            <w:noWrap/>
            <w:vAlign w:val="bottom"/>
          </w:tcPr>
          <w:p w:rsidR="007856C1" w:rsidRPr="00C256EC" w:rsidRDefault="007856C1" w:rsidP="00547889">
            <w:pPr>
              <w:spacing w:after="0" w:line="240" w:lineRule="auto"/>
              <w:jc w:val="center"/>
              <w:rPr>
                <w:rFonts w:ascii="Times New Roman" w:hAnsi="Times New Roman"/>
                <w:color w:val="000000"/>
                <w:sz w:val="18"/>
                <w:szCs w:val="18"/>
                <w:lang w:val="pl-PL" w:eastAsia="pl-PL"/>
              </w:rPr>
            </w:pPr>
            <w:r w:rsidRPr="00C256EC">
              <w:rPr>
                <w:rFonts w:ascii="Times New Roman" w:hAnsi="Times New Roman"/>
                <w:color w:val="000000"/>
                <w:sz w:val="18"/>
                <w:szCs w:val="18"/>
                <w:lang w:val="pl-PL" w:eastAsia="pl-PL"/>
              </w:rPr>
              <w:t>20</w:t>
            </w:r>
          </w:p>
        </w:tc>
        <w:tc>
          <w:tcPr>
            <w:tcW w:w="1363" w:type="dxa"/>
            <w:tcBorders>
              <w:top w:val="nil"/>
              <w:left w:val="nil"/>
              <w:bottom w:val="single" w:sz="4" w:space="0" w:color="auto"/>
              <w:right w:val="single" w:sz="4" w:space="0" w:color="auto"/>
            </w:tcBorders>
            <w:noWrap/>
            <w:vAlign w:val="bottom"/>
          </w:tcPr>
          <w:p w:rsidR="007856C1" w:rsidRPr="00C256EC" w:rsidRDefault="007856C1" w:rsidP="00547889">
            <w:pPr>
              <w:spacing w:after="0" w:line="240" w:lineRule="auto"/>
              <w:jc w:val="center"/>
              <w:rPr>
                <w:rFonts w:ascii="Times New Roman" w:hAnsi="Times New Roman"/>
                <w:color w:val="000000"/>
                <w:sz w:val="18"/>
                <w:szCs w:val="18"/>
                <w:lang w:val="pl-PL" w:eastAsia="pl-PL"/>
              </w:rPr>
            </w:pPr>
            <w:r w:rsidRPr="00C256EC">
              <w:rPr>
                <w:rFonts w:ascii="Times New Roman" w:hAnsi="Times New Roman"/>
                <w:color w:val="000000"/>
                <w:sz w:val="18"/>
                <w:szCs w:val="18"/>
                <w:lang w:val="pl-PL" w:eastAsia="pl-PL"/>
              </w:rPr>
              <w:t>4</w:t>
            </w:r>
          </w:p>
        </w:tc>
        <w:tc>
          <w:tcPr>
            <w:tcW w:w="1620" w:type="dxa"/>
            <w:tcBorders>
              <w:top w:val="nil"/>
              <w:left w:val="nil"/>
              <w:bottom w:val="single" w:sz="4" w:space="0" w:color="auto"/>
              <w:right w:val="single" w:sz="4" w:space="0" w:color="auto"/>
            </w:tcBorders>
            <w:noWrap/>
            <w:vAlign w:val="bottom"/>
          </w:tcPr>
          <w:p w:rsidR="007856C1" w:rsidRPr="00C256EC" w:rsidRDefault="007856C1" w:rsidP="00547889">
            <w:pPr>
              <w:spacing w:after="0" w:line="240" w:lineRule="auto"/>
              <w:jc w:val="center"/>
              <w:rPr>
                <w:rFonts w:ascii="Times New Roman" w:hAnsi="Times New Roman"/>
                <w:color w:val="000000"/>
                <w:sz w:val="18"/>
                <w:szCs w:val="18"/>
                <w:lang w:val="pl-PL" w:eastAsia="pl-PL"/>
              </w:rPr>
            </w:pPr>
            <w:r w:rsidRPr="00C256EC">
              <w:rPr>
                <w:rFonts w:ascii="Times New Roman" w:hAnsi="Times New Roman"/>
                <w:color w:val="000000"/>
                <w:sz w:val="18"/>
                <w:szCs w:val="18"/>
                <w:lang w:val="pl-PL" w:eastAsia="pl-PL"/>
              </w:rPr>
              <w:t>5</w:t>
            </w:r>
          </w:p>
        </w:tc>
        <w:tc>
          <w:tcPr>
            <w:tcW w:w="1800" w:type="dxa"/>
            <w:tcBorders>
              <w:top w:val="nil"/>
              <w:left w:val="nil"/>
              <w:bottom w:val="single" w:sz="4" w:space="0" w:color="auto"/>
              <w:right w:val="single" w:sz="4" w:space="0" w:color="auto"/>
            </w:tcBorders>
            <w:noWrap/>
            <w:vAlign w:val="bottom"/>
          </w:tcPr>
          <w:p w:rsidR="007856C1" w:rsidRPr="00C256EC" w:rsidRDefault="007856C1" w:rsidP="00547889">
            <w:pPr>
              <w:spacing w:after="0" w:line="240" w:lineRule="auto"/>
              <w:jc w:val="center"/>
              <w:rPr>
                <w:rFonts w:ascii="Times New Roman" w:hAnsi="Times New Roman"/>
                <w:color w:val="000000"/>
                <w:sz w:val="18"/>
                <w:szCs w:val="18"/>
                <w:lang w:val="pl-PL" w:eastAsia="pl-PL"/>
              </w:rPr>
            </w:pPr>
            <w:r w:rsidRPr="00C256EC">
              <w:rPr>
                <w:rFonts w:ascii="Times New Roman" w:hAnsi="Times New Roman"/>
                <w:color w:val="000000"/>
                <w:sz w:val="18"/>
                <w:szCs w:val="18"/>
                <w:lang w:val="pl-PL" w:eastAsia="pl-PL"/>
              </w:rPr>
              <w:t>2</w:t>
            </w:r>
          </w:p>
        </w:tc>
        <w:tc>
          <w:tcPr>
            <w:tcW w:w="1800" w:type="dxa"/>
            <w:tcBorders>
              <w:top w:val="nil"/>
              <w:left w:val="nil"/>
              <w:bottom w:val="single" w:sz="4" w:space="0" w:color="auto"/>
              <w:right w:val="single" w:sz="4" w:space="0" w:color="auto"/>
            </w:tcBorders>
            <w:noWrap/>
            <w:vAlign w:val="bottom"/>
          </w:tcPr>
          <w:p w:rsidR="007856C1" w:rsidRPr="00C256EC" w:rsidRDefault="007856C1" w:rsidP="00547889">
            <w:pPr>
              <w:spacing w:after="0" w:line="240" w:lineRule="auto"/>
              <w:jc w:val="center"/>
              <w:rPr>
                <w:rFonts w:ascii="Times New Roman" w:hAnsi="Times New Roman"/>
                <w:color w:val="000000"/>
                <w:sz w:val="18"/>
                <w:szCs w:val="18"/>
                <w:lang w:val="pl-PL" w:eastAsia="pl-PL"/>
              </w:rPr>
            </w:pPr>
            <w:r w:rsidRPr="00C256EC">
              <w:rPr>
                <w:rFonts w:ascii="Times New Roman" w:hAnsi="Times New Roman"/>
                <w:color w:val="000000"/>
                <w:sz w:val="18"/>
                <w:szCs w:val="18"/>
                <w:lang w:val="pl-PL" w:eastAsia="pl-PL"/>
              </w:rPr>
              <w:t>20</w:t>
            </w:r>
          </w:p>
        </w:tc>
        <w:tc>
          <w:tcPr>
            <w:tcW w:w="1441" w:type="dxa"/>
            <w:tcBorders>
              <w:top w:val="nil"/>
              <w:left w:val="nil"/>
              <w:bottom w:val="single" w:sz="4" w:space="0" w:color="auto"/>
              <w:right w:val="single" w:sz="8" w:space="0" w:color="auto"/>
            </w:tcBorders>
            <w:noWrap/>
            <w:vAlign w:val="bottom"/>
          </w:tcPr>
          <w:p w:rsidR="007856C1" w:rsidRPr="00C256EC" w:rsidRDefault="007856C1" w:rsidP="00547889">
            <w:pPr>
              <w:spacing w:after="0" w:line="240" w:lineRule="auto"/>
              <w:jc w:val="center"/>
              <w:rPr>
                <w:rFonts w:ascii="Times New Roman" w:hAnsi="Times New Roman"/>
                <w:color w:val="000000"/>
                <w:sz w:val="18"/>
                <w:szCs w:val="18"/>
                <w:lang w:val="pl-PL" w:eastAsia="pl-PL"/>
              </w:rPr>
            </w:pPr>
            <w:r w:rsidRPr="00C256EC">
              <w:rPr>
                <w:rFonts w:ascii="Times New Roman" w:hAnsi="Times New Roman"/>
                <w:color w:val="000000"/>
                <w:sz w:val="18"/>
                <w:szCs w:val="18"/>
                <w:lang w:val="pl-PL" w:eastAsia="pl-PL"/>
              </w:rPr>
              <w:t>3</w:t>
            </w:r>
          </w:p>
        </w:tc>
      </w:tr>
      <w:tr w:rsidR="007856C1" w:rsidRPr="00647B64" w:rsidTr="00C256EC">
        <w:trPr>
          <w:trHeight w:val="300"/>
        </w:trPr>
        <w:tc>
          <w:tcPr>
            <w:tcW w:w="1461" w:type="dxa"/>
            <w:tcBorders>
              <w:top w:val="single" w:sz="4" w:space="0" w:color="auto"/>
              <w:left w:val="single" w:sz="8" w:space="0" w:color="auto"/>
              <w:bottom w:val="single" w:sz="4" w:space="0" w:color="auto"/>
              <w:right w:val="nil"/>
            </w:tcBorders>
            <w:noWrap/>
            <w:vAlign w:val="center"/>
          </w:tcPr>
          <w:p w:rsidR="007856C1" w:rsidRPr="00C256EC" w:rsidRDefault="007856C1" w:rsidP="00547889">
            <w:pPr>
              <w:spacing w:after="0" w:line="240" w:lineRule="auto"/>
              <w:jc w:val="center"/>
              <w:rPr>
                <w:rFonts w:ascii="Times New Roman" w:hAnsi="Times New Roman"/>
                <w:color w:val="000000"/>
                <w:sz w:val="18"/>
                <w:szCs w:val="18"/>
                <w:lang w:val="pl-PL" w:eastAsia="pl-PL"/>
              </w:rPr>
            </w:pPr>
            <w:r w:rsidRPr="00C256EC">
              <w:rPr>
                <w:rFonts w:ascii="Times New Roman" w:hAnsi="Times New Roman"/>
                <w:color w:val="000000"/>
                <w:sz w:val="18"/>
                <w:szCs w:val="18"/>
                <w:lang w:val="pl-PL" w:eastAsia="pl-PL"/>
              </w:rPr>
              <w:t>Cephalon</w:t>
            </w:r>
          </w:p>
        </w:tc>
        <w:tc>
          <w:tcPr>
            <w:tcW w:w="1151" w:type="dxa"/>
            <w:tcBorders>
              <w:top w:val="nil"/>
              <w:left w:val="single" w:sz="8" w:space="0" w:color="auto"/>
              <w:bottom w:val="single" w:sz="4" w:space="0" w:color="auto"/>
              <w:right w:val="single" w:sz="4" w:space="0" w:color="auto"/>
            </w:tcBorders>
            <w:noWrap/>
            <w:vAlign w:val="center"/>
          </w:tcPr>
          <w:p w:rsidR="007856C1" w:rsidRPr="00C256EC" w:rsidRDefault="007856C1" w:rsidP="00547889">
            <w:pPr>
              <w:spacing w:after="0" w:line="240" w:lineRule="auto"/>
              <w:jc w:val="center"/>
              <w:rPr>
                <w:rFonts w:ascii="Times New Roman" w:hAnsi="Times New Roman"/>
                <w:color w:val="000000"/>
                <w:sz w:val="18"/>
                <w:szCs w:val="18"/>
                <w:lang w:val="pl-PL" w:eastAsia="pl-PL"/>
              </w:rPr>
            </w:pPr>
            <w:r w:rsidRPr="00C256EC">
              <w:rPr>
                <w:rFonts w:ascii="Times New Roman" w:hAnsi="Times New Roman"/>
                <w:color w:val="000000"/>
                <w:sz w:val="18"/>
                <w:szCs w:val="18"/>
                <w:lang w:val="pl-PL" w:eastAsia="pl-PL"/>
              </w:rPr>
              <w:t>21</w:t>
            </w:r>
          </w:p>
        </w:tc>
        <w:tc>
          <w:tcPr>
            <w:tcW w:w="1363" w:type="dxa"/>
            <w:tcBorders>
              <w:top w:val="nil"/>
              <w:left w:val="nil"/>
              <w:bottom w:val="single" w:sz="4" w:space="0" w:color="auto"/>
              <w:right w:val="single" w:sz="4" w:space="0" w:color="auto"/>
            </w:tcBorders>
            <w:noWrap/>
            <w:vAlign w:val="bottom"/>
          </w:tcPr>
          <w:p w:rsidR="007856C1" w:rsidRPr="00C256EC" w:rsidRDefault="007856C1" w:rsidP="00547889">
            <w:pPr>
              <w:spacing w:after="0" w:line="240" w:lineRule="auto"/>
              <w:jc w:val="center"/>
              <w:rPr>
                <w:rFonts w:ascii="Times New Roman" w:hAnsi="Times New Roman"/>
                <w:color w:val="000000"/>
                <w:sz w:val="18"/>
                <w:szCs w:val="18"/>
                <w:lang w:val="pl-PL" w:eastAsia="pl-PL"/>
              </w:rPr>
            </w:pPr>
            <w:r w:rsidRPr="00C256EC">
              <w:rPr>
                <w:rFonts w:ascii="Times New Roman" w:hAnsi="Times New Roman"/>
                <w:color w:val="000000"/>
                <w:sz w:val="18"/>
                <w:szCs w:val="18"/>
                <w:lang w:val="pl-PL" w:eastAsia="pl-PL"/>
              </w:rPr>
              <w:t>7</w:t>
            </w:r>
          </w:p>
        </w:tc>
        <w:tc>
          <w:tcPr>
            <w:tcW w:w="1620" w:type="dxa"/>
            <w:tcBorders>
              <w:top w:val="nil"/>
              <w:left w:val="nil"/>
              <w:bottom w:val="single" w:sz="4" w:space="0" w:color="auto"/>
              <w:right w:val="single" w:sz="4" w:space="0" w:color="auto"/>
            </w:tcBorders>
            <w:noWrap/>
            <w:vAlign w:val="bottom"/>
          </w:tcPr>
          <w:p w:rsidR="007856C1" w:rsidRPr="00C256EC" w:rsidRDefault="007856C1" w:rsidP="00547889">
            <w:pPr>
              <w:spacing w:after="0" w:line="240" w:lineRule="auto"/>
              <w:jc w:val="center"/>
              <w:rPr>
                <w:rFonts w:ascii="Times New Roman" w:hAnsi="Times New Roman"/>
                <w:color w:val="000000"/>
                <w:sz w:val="18"/>
                <w:szCs w:val="18"/>
                <w:lang w:val="pl-PL" w:eastAsia="pl-PL"/>
              </w:rPr>
            </w:pPr>
            <w:r w:rsidRPr="00C256EC">
              <w:rPr>
                <w:rFonts w:ascii="Times New Roman" w:hAnsi="Times New Roman"/>
                <w:color w:val="000000"/>
                <w:sz w:val="18"/>
                <w:szCs w:val="18"/>
                <w:lang w:val="pl-PL" w:eastAsia="pl-PL"/>
              </w:rPr>
              <w:t>7</w:t>
            </w:r>
          </w:p>
        </w:tc>
        <w:tc>
          <w:tcPr>
            <w:tcW w:w="1800" w:type="dxa"/>
            <w:tcBorders>
              <w:top w:val="nil"/>
              <w:left w:val="nil"/>
              <w:bottom w:val="single" w:sz="4" w:space="0" w:color="auto"/>
              <w:right w:val="single" w:sz="4" w:space="0" w:color="auto"/>
            </w:tcBorders>
            <w:noWrap/>
            <w:vAlign w:val="bottom"/>
          </w:tcPr>
          <w:p w:rsidR="007856C1" w:rsidRPr="00C256EC" w:rsidRDefault="007856C1" w:rsidP="00547889">
            <w:pPr>
              <w:spacing w:after="0" w:line="240" w:lineRule="auto"/>
              <w:jc w:val="center"/>
              <w:rPr>
                <w:rFonts w:ascii="Times New Roman" w:hAnsi="Times New Roman"/>
                <w:color w:val="000000"/>
                <w:sz w:val="18"/>
                <w:szCs w:val="18"/>
                <w:lang w:val="pl-PL" w:eastAsia="pl-PL"/>
              </w:rPr>
            </w:pPr>
            <w:r w:rsidRPr="00C256EC">
              <w:rPr>
                <w:rFonts w:ascii="Times New Roman" w:hAnsi="Times New Roman"/>
                <w:color w:val="000000"/>
                <w:sz w:val="18"/>
                <w:szCs w:val="18"/>
                <w:lang w:val="pl-PL" w:eastAsia="pl-PL"/>
              </w:rPr>
              <w:t>4</w:t>
            </w:r>
          </w:p>
        </w:tc>
        <w:tc>
          <w:tcPr>
            <w:tcW w:w="1800" w:type="dxa"/>
            <w:tcBorders>
              <w:top w:val="nil"/>
              <w:left w:val="nil"/>
              <w:bottom w:val="single" w:sz="4" w:space="0" w:color="auto"/>
              <w:right w:val="single" w:sz="4" w:space="0" w:color="auto"/>
            </w:tcBorders>
            <w:noWrap/>
            <w:vAlign w:val="bottom"/>
          </w:tcPr>
          <w:p w:rsidR="007856C1" w:rsidRPr="00C256EC" w:rsidRDefault="007856C1" w:rsidP="00547889">
            <w:pPr>
              <w:spacing w:after="0" w:line="240" w:lineRule="auto"/>
              <w:jc w:val="center"/>
              <w:rPr>
                <w:rFonts w:ascii="Times New Roman" w:hAnsi="Times New Roman"/>
                <w:color w:val="000000"/>
                <w:sz w:val="18"/>
                <w:szCs w:val="18"/>
                <w:lang w:val="pl-PL" w:eastAsia="pl-PL"/>
              </w:rPr>
            </w:pPr>
            <w:r w:rsidRPr="00C256EC">
              <w:rPr>
                <w:rFonts w:ascii="Times New Roman" w:hAnsi="Times New Roman"/>
                <w:color w:val="000000"/>
                <w:sz w:val="18"/>
                <w:szCs w:val="18"/>
                <w:lang w:val="pl-PL" w:eastAsia="pl-PL"/>
              </w:rPr>
              <w:t>6</w:t>
            </w:r>
          </w:p>
        </w:tc>
        <w:tc>
          <w:tcPr>
            <w:tcW w:w="1441" w:type="dxa"/>
            <w:tcBorders>
              <w:top w:val="nil"/>
              <w:left w:val="nil"/>
              <w:bottom w:val="single" w:sz="4" w:space="0" w:color="auto"/>
              <w:right w:val="single" w:sz="8" w:space="0" w:color="auto"/>
            </w:tcBorders>
            <w:noWrap/>
            <w:vAlign w:val="bottom"/>
          </w:tcPr>
          <w:p w:rsidR="007856C1" w:rsidRPr="00C256EC" w:rsidRDefault="007856C1" w:rsidP="00547889">
            <w:pPr>
              <w:spacing w:after="0" w:line="240" w:lineRule="auto"/>
              <w:jc w:val="center"/>
              <w:rPr>
                <w:rFonts w:ascii="Times New Roman" w:hAnsi="Times New Roman"/>
                <w:color w:val="000000"/>
                <w:sz w:val="18"/>
                <w:szCs w:val="18"/>
                <w:lang w:val="pl-PL" w:eastAsia="pl-PL"/>
              </w:rPr>
            </w:pPr>
            <w:r w:rsidRPr="00C256EC">
              <w:rPr>
                <w:rFonts w:ascii="Times New Roman" w:hAnsi="Times New Roman"/>
                <w:color w:val="000000"/>
                <w:sz w:val="18"/>
                <w:szCs w:val="18"/>
                <w:lang w:val="pl-PL" w:eastAsia="pl-PL"/>
              </w:rPr>
              <w:t>1</w:t>
            </w:r>
          </w:p>
        </w:tc>
      </w:tr>
      <w:tr w:rsidR="007856C1" w:rsidRPr="00647B64" w:rsidTr="00C256EC">
        <w:trPr>
          <w:trHeight w:val="315"/>
        </w:trPr>
        <w:tc>
          <w:tcPr>
            <w:tcW w:w="1461" w:type="dxa"/>
            <w:tcBorders>
              <w:top w:val="nil"/>
              <w:left w:val="single" w:sz="8" w:space="0" w:color="auto"/>
              <w:bottom w:val="single" w:sz="8" w:space="0" w:color="auto"/>
              <w:right w:val="nil"/>
            </w:tcBorders>
            <w:noWrap/>
            <w:vAlign w:val="center"/>
          </w:tcPr>
          <w:p w:rsidR="007856C1" w:rsidRPr="00C256EC" w:rsidRDefault="007856C1" w:rsidP="00547889">
            <w:pPr>
              <w:spacing w:after="0" w:line="240" w:lineRule="auto"/>
              <w:jc w:val="center"/>
              <w:rPr>
                <w:rFonts w:ascii="Times New Roman" w:hAnsi="Times New Roman"/>
                <w:color w:val="000000"/>
                <w:sz w:val="18"/>
                <w:szCs w:val="18"/>
                <w:lang w:val="pl-PL" w:eastAsia="pl-PL"/>
              </w:rPr>
            </w:pPr>
            <w:r w:rsidRPr="00C256EC">
              <w:rPr>
                <w:rFonts w:ascii="Times New Roman" w:hAnsi="Times New Roman"/>
                <w:color w:val="000000"/>
                <w:sz w:val="18"/>
                <w:szCs w:val="18"/>
                <w:lang w:val="pl-PL" w:eastAsia="pl-PL"/>
              </w:rPr>
              <w:t>Actelion</w:t>
            </w:r>
          </w:p>
        </w:tc>
        <w:tc>
          <w:tcPr>
            <w:tcW w:w="1151" w:type="dxa"/>
            <w:tcBorders>
              <w:top w:val="nil"/>
              <w:left w:val="single" w:sz="8" w:space="0" w:color="auto"/>
              <w:bottom w:val="single" w:sz="8" w:space="0" w:color="auto"/>
              <w:right w:val="single" w:sz="4" w:space="0" w:color="auto"/>
            </w:tcBorders>
            <w:noWrap/>
            <w:vAlign w:val="center"/>
          </w:tcPr>
          <w:p w:rsidR="007856C1" w:rsidRPr="00C256EC" w:rsidRDefault="007856C1" w:rsidP="00547889">
            <w:pPr>
              <w:spacing w:after="0" w:line="240" w:lineRule="auto"/>
              <w:jc w:val="center"/>
              <w:rPr>
                <w:rFonts w:ascii="Times New Roman" w:hAnsi="Times New Roman"/>
                <w:color w:val="000000"/>
                <w:sz w:val="18"/>
                <w:szCs w:val="18"/>
                <w:lang w:val="pl-PL" w:eastAsia="pl-PL"/>
              </w:rPr>
            </w:pPr>
            <w:r w:rsidRPr="00C256EC">
              <w:rPr>
                <w:rFonts w:ascii="Times New Roman" w:hAnsi="Times New Roman"/>
                <w:color w:val="000000"/>
                <w:sz w:val="18"/>
                <w:szCs w:val="18"/>
                <w:lang w:val="pl-PL" w:eastAsia="pl-PL"/>
              </w:rPr>
              <w:t>22</w:t>
            </w:r>
          </w:p>
        </w:tc>
        <w:tc>
          <w:tcPr>
            <w:tcW w:w="1363" w:type="dxa"/>
            <w:tcBorders>
              <w:top w:val="nil"/>
              <w:left w:val="nil"/>
              <w:bottom w:val="single" w:sz="8" w:space="0" w:color="auto"/>
              <w:right w:val="single" w:sz="4" w:space="0" w:color="auto"/>
            </w:tcBorders>
            <w:noWrap/>
            <w:vAlign w:val="bottom"/>
          </w:tcPr>
          <w:p w:rsidR="007856C1" w:rsidRPr="00C256EC" w:rsidRDefault="007856C1" w:rsidP="00547889">
            <w:pPr>
              <w:spacing w:after="0" w:line="240" w:lineRule="auto"/>
              <w:jc w:val="center"/>
              <w:rPr>
                <w:rFonts w:ascii="Times New Roman" w:hAnsi="Times New Roman"/>
                <w:color w:val="000000"/>
                <w:sz w:val="18"/>
                <w:szCs w:val="18"/>
                <w:lang w:val="pl-PL" w:eastAsia="pl-PL"/>
              </w:rPr>
            </w:pPr>
            <w:r w:rsidRPr="00C256EC">
              <w:rPr>
                <w:rFonts w:ascii="Times New Roman" w:hAnsi="Times New Roman"/>
                <w:color w:val="000000"/>
                <w:sz w:val="18"/>
                <w:szCs w:val="18"/>
                <w:lang w:val="pl-PL" w:eastAsia="pl-PL"/>
              </w:rPr>
              <w:t>6</w:t>
            </w:r>
          </w:p>
        </w:tc>
        <w:tc>
          <w:tcPr>
            <w:tcW w:w="1620" w:type="dxa"/>
            <w:tcBorders>
              <w:top w:val="nil"/>
              <w:left w:val="nil"/>
              <w:bottom w:val="single" w:sz="8" w:space="0" w:color="auto"/>
              <w:right w:val="single" w:sz="4" w:space="0" w:color="auto"/>
            </w:tcBorders>
            <w:noWrap/>
            <w:vAlign w:val="bottom"/>
          </w:tcPr>
          <w:p w:rsidR="007856C1" w:rsidRPr="00C256EC" w:rsidRDefault="007856C1" w:rsidP="00547889">
            <w:pPr>
              <w:spacing w:after="0" w:line="240" w:lineRule="auto"/>
              <w:jc w:val="center"/>
              <w:rPr>
                <w:rFonts w:ascii="Times New Roman" w:hAnsi="Times New Roman"/>
                <w:color w:val="000000"/>
                <w:sz w:val="18"/>
                <w:szCs w:val="18"/>
                <w:lang w:val="pl-PL" w:eastAsia="pl-PL"/>
              </w:rPr>
            </w:pPr>
            <w:r w:rsidRPr="00C256EC">
              <w:rPr>
                <w:rFonts w:ascii="Times New Roman" w:hAnsi="Times New Roman"/>
                <w:color w:val="000000"/>
                <w:sz w:val="18"/>
                <w:szCs w:val="18"/>
                <w:lang w:val="pl-PL" w:eastAsia="pl-PL"/>
              </w:rPr>
              <w:t>3</w:t>
            </w:r>
          </w:p>
        </w:tc>
        <w:tc>
          <w:tcPr>
            <w:tcW w:w="1800" w:type="dxa"/>
            <w:tcBorders>
              <w:top w:val="nil"/>
              <w:left w:val="nil"/>
              <w:bottom w:val="single" w:sz="8" w:space="0" w:color="auto"/>
              <w:right w:val="single" w:sz="4" w:space="0" w:color="auto"/>
            </w:tcBorders>
            <w:noWrap/>
            <w:vAlign w:val="bottom"/>
          </w:tcPr>
          <w:p w:rsidR="007856C1" w:rsidRPr="00C256EC" w:rsidRDefault="007856C1" w:rsidP="00547889">
            <w:pPr>
              <w:spacing w:after="0" w:line="240" w:lineRule="auto"/>
              <w:jc w:val="center"/>
              <w:rPr>
                <w:rFonts w:ascii="Times New Roman" w:hAnsi="Times New Roman"/>
                <w:color w:val="000000"/>
                <w:sz w:val="18"/>
                <w:szCs w:val="18"/>
                <w:lang w:val="pl-PL" w:eastAsia="pl-PL"/>
              </w:rPr>
            </w:pPr>
            <w:r w:rsidRPr="00C256EC">
              <w:rPr>
                <w:rFonts w:ascii="Times New Roman" w:hAnsi="Times New Roman"/>
                <w:color w:val="000000"/>
                <w:sz w:val="18"/>
                <w:szCs w:val="18"/>
                <w:lang w:val="pl-PL" w:eastAsia="pl-PL"/>
              </w:rPr>
              <w:t>10</w:t>
            </w:r>
          </w:p>
        </w:tc>
        <w:tc>
          <w:tcPr>
            <w:tcW w:w="1800" w:type="dxa"/>
            <w:tcBorders>
              <w:top w:val="nil"/>
              <w:left w:val="nil"/>
              <w:bottom w:val="single" w:sz="8" w:space="0" w:color="auto"/>
              <w:right w:val="single" w:sz="4" w:space="0" w:color="auto"/>
            </w:tcBorders>
            <w:noWrap/>
            <w:vAlign w:val="bottom"/>
          </w:tcPr>
          <w:p w:rsidR="007856C1" w:rsidRPr="00C256EC" w:rsidRDefault="007856C1" w:rsidP="00547889">
            <w:pPr>
              <w:spacing w:after="0" w:line="240" w:lineRule="auto"/>
              <w:jc w:val="center"/>
              <w:rPr>
                <w:rFonts w:ascii="Times New Roman" w:hAnsi="Times New Roman"/>
                <w:color w:val="000000"/>
                <w:sz w:val="18"/>
                <w:szCs w:val="18"/>
                <w:lang w:val="pl-PL" w:eastAsia="pl-PL"/>
              </w:rPr>
            </w:pPr>
            <w:r w:rsidRPr="00C256EC">
              <w:rPr>
                <w:rFonts w:ascii="Times New Roman" w:hAnsi="Times New Roman"/>
                <w:color w:val="000000"/>
                <w:sz w:val="18"/>
                <w:szCs w:val="18"/>
                <w:lang w:val="pl-PL" w:eastAsia="pl-PL"/>
              </w:rPr>
              <w:t>1</w:t>
            </w:r>
          </w:p>
        </w:tc>
        <w:tc>
          <w:tcPr>
            <w:tcW w:w="1441" w:type="dxa"/>
            <w:tcBorders>
              <w:top w:val="nil"/>
              <w:left w:val="nil"/>
              <w:bottom w:val="single" w:sz="8" w:space="0" w:color="auto"/>
              <w:right w:val="single" w:sz="8" w:space="0" w:color="auto"/>
            </w:tcBorders>
            <w:noWrap/>
            <w:vAlign w:val="bottom"/>
          </w:tcPr>
          <w:p w:rsidR="007856C1" w:rsidRPr="00C256EC" w:rsidRDefault="007856C1" w:rsidP="00547889">
            <w:pPr>
              <w:spacing w:after="0" w:line="240" w:lineRule="auto"/>
              <w:jc w:val="center"/>
              <w:rPr>
                <w:rFonts w:ascii="Times New Roman" w:hAnsi="Times New Roman"/>
                <w:color w:val="000000"/>
                <w:sz w:val="18"/>
                <w:szCs w:val="18"/>
                <w:lang w:val="pl-PL" w:eastAsia="pl-PL"/>
              </w:rPr>
            </w:pPr>
            <w:r w:rsidRPr="00C256EC">
              <w:rPr>
                <w:rFonts w:ascii="Times New Roman" w:hAnsi="Times New Roman"/>
                <w:color w:val="000000"/>
                <w:sz w:val="18"/>
                <w:szCs w:val="18"/>
                <w:lang w:val="pl-PL" w:eastAsia="pl-PL"/>
              </w:rPr>
              <w:t>10</w:t>
            </w:r>
          </w:p>
        </w:tc>
      </w:tr>
      <w:tr w:rsidR="007856C1" w:rsidRPr="00647B64" w:rsidTr="00C256EC">
        <w:trPr>
          <w:trHeight w:val="315"/>
        </w:trPr>
        <w:tc>
          <w:tcPr>
            <w:tcW w:w="1461" w:type="dxa"/>
            <w:tcBorders>
              <w:top w:val="nil"/>
              <w:left w:val="nil"/>
              <w:bottom w:val="nil"/>
              <w:right w:val="nil"/>
            </w:tcBorders>
            <w:noWrap/>
            <w:vAlign w:val="center"/>
          </w:tcPr>
          <w:p w:rsidR="007856C1" w:rsidRPr="00C256EC" w:rsidRDefault="007856C1" w:rsidP="00547889">
            <w:pPr>
              <w:spacing w:after="0" w:line="240" w:lineRule="auto"/>
              <w:jc w:val="center"/>
              <w:rPr>
                <w:rFonts w:ascii="Times New Roman" w:hAnsi="Times New Roman"/>
                <w:color w:val="000000"/>
                <w:sz w:val="18"/>
                <w:szCs w:val="18"/>
                <w:lang w:val="pl-PL" w:eastAsia="pl-PL"/>
              </w:rPr>
            </w:pPr>
          </w:p>
        </w:tc>
        <w:tc>
          <w:tcPr>
            <w:tcW w:w="1151" w:type="dxa"/>
            <w:tcBorders>
              <w:top w:val="nil"/>
              <w:left w:val="nil"/>
              <w:bottom w:val="nil"/>
              <w:right w:val="nil"/>
            </w:tcBorders>
            <w:noWrap/>
            <w:vAlign w:val="center"/>
          </w:tcPr>
          <w:p w:rsidR="007856C1" w:rsidRPr="00C256EC" w:rsidRDefault="007856C1" w:rsidP="00547889">
            <w:pPr>
              <w:spacing w:after="0" w:line="240" w:lineRule="auto"/>
              <w:jc w:val="center"/>
              <w:rPr>
                <w:rFonts w:ascii="Times New Roman" w:hAnsi="Times New Roman"/>
                <w:color w:val="000000"/>
                <w:sz w:val="18"/>
                <w:szCs w:val="18"/>
                <w:lang w:val="pl-PL" w:eastAsia="pl-PL"/>
              </w:rPr>
            </w:pPr>
          </w:p>
        </w:tc>
        <w:tc>
          <w:tcPr>
            <w:tcW w:w="1363" w:type="dxa"/>
            <w:tcBorders>
              <w:top w:val="nil"/>
              <w:left w:val="nil"/>
              <w:bottom w:val="nil"/>
              <w:right w:val="nil"/>
            </w:tcBorders>
            <w:vAlign w:val="center"/>
          </w:tcPr>
          <w:p w:rsidR="007856C1" w:rsidRPr="00C256EC" w:rsidRDefault="007856C1" w:rsidP="00547889">
            <w:pPr>
              <w:spacing w:after="0" w:line="240" w:lineRule="auto"/>
              <w:jc w:val="center"/>
              <w:rPr>
                <w:rFonts w:ascii="Times New Roman" w:hAnsi="Times New Roman"/>
                <w:color w:val="000000"/>
                <w:sz w:val="18"/>
                <w:szCs w:val="18"/>
                <w:lang w:val="pl-PL" w:eastAsia="pl-PL"/>
              </w:rPr>
            </w:pPr>
          </w:p>
        </w:tc>
        <w:tc>
          <w:tcPr>
            <w:tcW w:w="1620" w:type="dxa"/>
            <w:tcBorders>
              <w:top w:val="nil"/>
              <w:left w:val="nil"/>
              <w:bottom w:val="nil"/>
              <w:right w:val="nil"/>
            </w:tcBorders>
            <w:noWrap/>
            <w:vAlign w:val="center"/>
          </w:tcPr>
          <w:p w:rsidR="007856C1" w:rsidRPr="00C256EC" w:rsidRDefault="007856C1" w:rsidP="00547889">
            <w:pPr>
              <w:spacing w:after="0" w:line="240" w:lineRule="auto"/>
              <w:jc w:val="center"/>
              <w:rPr>
                <w:rFonts w:ascii="Times New Roman" w:hAnsi="Times New Roman"/>
                <w:color w:val="000000"/>
                <w:sz w:val="18"/>
                <w:szCs w:val="18"/>
                <w:lang w:val="pl-PL" w:eastAsia="pl-PL"/>
              </w:rPr>
            </w:pPr>
          </w:p>
        </w:tc>
        <w:tc>
          <w:tcPr>
            <w:tcW w:w="1800" w:type="dxa"/>
            <w:tcBorders>
              <w:top w:val="nil"/>
              <w:left w:val="nil"/>
              <w:bottom w:val="nil"/>
              <w:right w:val="nil"/>
            </w:tcBorders>
            <w:noWrap/>
            <w:vAlign w:val="center"/>
          </w:tcPr>
          <w:p w:rsidR="007856C1" w:rsidRPr="00C256EC" w:rsidRDefault="007856C1" w:rsidP="00547889">
            <w:pPr>
              <w:spacing w:after="0" w:line="240" w:lineRule="auto"/>
              <w:jc w:val="center"/>
              <w:rPr>
                <w:rFonts w:ascii="Times New Roman" w:hAnsi="Times New Roman"/>
                <w:color w:val="000000"/>
                <w:sz w:val="18"/>
                <w:szCs w:val="18"/>
                <w:lang w:val="pl-PL" w:eastAsia="pl-PL"/>
              </w:rPr>
            </w:pPr>
          </w:p>
        </w:tc>
        <w:tc>
          <w:tcPr>
            <w:tcW w:w="1800" w:type="dxa"/>
            <w:tcBorders>
              <w:top w:val="nil"/>
              <w:left w:val="nil"/>
              <w:bottom w:val="nil"/>
              <w:right w:val="nil"/>
            </w:tcBorders>
            <w:noWrap/>
            <w:vAlign w:val="center"/>
          </w:tcPr>
          <w:p w:rsidR="007856C1" w:rsidRPr="00C256EC" w:rsidRDefault="007856C1" w:rsidP="00547889">
            <w:pPr>
              <w:spacing w:after="0" w:line="240" w:lineRule="auto"/>
              <w:jc w:val="center"/>
              <w:rPr>
                <w:rFonts w:ascii="Times New Roman" w:hAnsi="Times New Roman"/>
                <w:color w:val="000000"/>
                <w:sz w:val="18"/>
                <w:szCs w:val="18"/>
                <w:lang w:val="pl-PL" w:eastAsia="pl-PL"/>
              </w:rPr>
            </w:pPr>
          </w:p>
        </w:tc>
        <w:tc>
          <w:tcPr>
            <w:tcW w:w="1441" w:type="dxa"/>
            <w:tcBorders>
              <w:top w:val="nil"/>
              <w:left w:val="nil"/>
              <w:bottom w:val="nil"/>
              <w:right w:val="nil"/>
            </w:tcBorders>
            <w:noWrap/>
            <w:vAlign w:val="center"/>
          </w:tcPr>
          <w:p w:rsidR="007856C1" w:rsidRPr="00C256EC" w:rsidRDefault="007856C1" w:rsidP="00547889">
            <w:pPr>
              <w:spacing w:after="0" w:line="240" w:lineRule="auto"/>
              <w:jc w:val="center"/>
              <w:rPr>
                <w:rFonts w:ascii="Times New Roman" w:hAnsi="Times New Roman"/>
                <w:color w:val="000000"/>
                <w:sz w:val="18"/>
                <w:szCs w:val="18"/>
                <w:lang w:val="pl-PL" w:eastAsia="pl-PL"/>
              </w:rPr>
            </w:pPr>
          </w:p>
          <w:p w:rsidR="007856C1" w:rsidRPr="00C256EC" w:rsidRDefault="007856C1" w:rsidP="00547889">
            <w:pPr>
              <w:spacing w:after="0" w:line="240" w:lineRule="auto"/>
              <w:jc w:val="center"/>
              <w:rPr>
                <w:rFonts w:ascii="Times New Roman" w:hAnsi="Times New Roman"/>
                <w:color w:val="000000"/>
                <w:sz w:val="18"/>
                <w:szCs w:val="18"/>
                <w:lang w:val="pl-PL" w:eastAsia="pl-PL"/>
              </w:rPr>
            </w:pPr>
          </w:p>
          <w:p w:rsidR="007856C1" w:rsidRPr="00C256EC" w:rsidRDefault="007856C1" w:rsidP="00547889">
            <w:pPr>
              <w:spacing w:after="0" w:line="240" w:lineRule="auto"/>
              <w:jc w:val="center"/>
              <w:rPr>
                <w:rFonts w:ascii="Times New Roman" w:hAnsi="Times New Roman"/>
                <w:color w:val="000000"/>
                <w:sz w:val="18"/>
                <w:szCs w:val="18"/>
                <w:lang w:val="pl-PL" w:eastAsia="pl-PL"/>
              </w:rPr>
            </w:pPr>
          </w:p>
          <w:p w:rsidR="007856C1" w:rsidRPr="00C256EC" w:rsidRDefault="007856C1" w:rsidP="00547889">
            <w:pPr>
              <w:spacing w:after="0" w:line="240" w:lineRule="auto"/>
              <w:jc w:val="center"/>
              <w:rPr>
                <w:rFonts w:ascii="Times New Roman" w:hAnsi="Times New Roman"/>
                <w:color w:val="000000"/>
                <w:sz w:val="18"/>
                <w:szCs w:val="18"/>
                <w:lang w:val="pl-PL" w:eastAsia="pl-PL"/>
              </w:rPr>
            </w:pPr>
          </w:p>
        </w:tc>
      </w:tr>
      <w:tr w:rsidR="007856C1" w:rsidRPr="00647B64" w:rsidTr="00C256EC">
        <w:trPr>
          <w:trHeight w:val="615"/>
        </w:trPr>
        <w:tc>
          <w:tcPr>
            <w:tcW w:w="1461" w:type="dxa"/>
            <w:tcBorders>
              <w:top w:val="nil"/>
              <w:left w:val="nil"/>
              <w:bottom w:val="nil"/>
              <w:right w:val="nil"/>
            </w:tcBorders>
            <w:noWrap/>
            <w:vAlign w:val="bottom"/>
          </w:tcPr>
          <w:p w:rsidR="007856C1" w:rsidRPr="00C256EC" w:rsidRDefault="007856C1" w:rsidP="00547889">
            <w:pPr>
              <w:spacing w:after="0" w:line="240" w:lineRule="auto"/>
              <w:rPr>
                <w:rFonts w:ascii="Times New Roman" w:hAnsi="Times New Roman"/>
                <w:color w:val="000000"/>
                <w:sz w:val="18"/>
                <w:szCs w:val="18"/>
                <w:lang w:val="pl-PL" w:eastAsia="pl-PL"/>
              </w:rPr>
            </w:pPr>
          </w:p>
        </w:tc>
        <w:tc>
          <w:tcPr>
            <w:tcW w:w="1151" w:type="dxa"/>
            <w:tcBorders>
              <w:top w:val="nil"/>
              <w:left w:val="nil"/>
              <w:bottom w:val="nil"/>
              <w:right w:val="nil"/>
            </w:tcBorders>
            <w:noWrap/>
            <w:vAlign w:val="bottom"/>
          </w:tcPr>
          <w:p w:rsidR="007856C1" w:rsidRPr="00C256EC" w:rsidRDefault="007856C1" w:rsidP="00547889">
            <w:pPr>
              <w:spacing w:after="0" w:line="240" w:lineRule="auto"/>
              <w:rPr>
                <w:rFonts w:ascii="Times New Roman" w:hAnsi="Times New Roman"/>
                <w:color w:val="000000"/>
                <w:sz w:val="18"/>
                <w:szCs w:val="18"/>
                <w:lang w:val="pl-PL" w:eastAsia="pl-PL"/>
              </w:rPr>
            </w:pPr>
          </w:p>
        </w:tc>
        <w:tc>
          <w:tcPr>
            <w:tcW w:w="1363" w:type="dxa"/>
            <w:tcBorders>
              <w:top w:val="nil"/>
              <w:left w:val="nil"/>
              <w:bottom w:val="nil"/>
              <w:right w:val="nil"/>
            </w:tcBorders>
            <w:noWrap/>
            <w:vAlign w:val="bottom"/>
          </w:tcPr>
          <w:p w:rsidR="007856C1" w:rsidRPr="00C256EC" w:rsidRDefault="007856C1" w:rsidP="00547889">
            <w:pPr>
              <w:spacing w:after="0" w:line="240" w:lineRule="auto"/>
              <w:rPr>
                <w:rFonts w:ascii="Times New Roman" w:hAnsi="Times New Roman"/>
                <w:color w:val="000000"/>
                <w:sz w:val="18"/>
                <w:szCs w:val="18"/>
                <w:lang w:val="pl-PL" w:eastAsia="pl-PL"/>
              </w:rPr>
            </w:pPr>
          </w:p>
        </w:tc>
        <w:tc>
          <w:tcPr>
            <w:tcW w:w="1620" w:type="dxa"/>
            <w:tcBorders>
              <w:top w:val="nil"/>
              <w:left w:val="nil"/>
              <w:bottom w:val="nil"/>
              <w:right w:val="nil"/>
            </w:tcBorders>
            <w:noWrap/>
            <w:vAlign w:val="bottom"/>
          </w:tcPr>
          <w:p w:rsidR="007856C1" w:rsidRPr="00C256EC" w:rsidRDefault="007856C1" w:rsidP="00547889">
            <w:pPr>
              <w:spacing w:after="0" w:line="240" w:lineRule="auto"/>
              <w:rPr>
                <w:rFonts w:ascii="Times New Roman" w:hAnsi="Times New Roman"/>
                <w:color w:val="000000"/>
                <w:sz w:val="18"/>
                <w:szCs w:val="18"/>
                <w:lang w:val="pl-PL" w:eastAsia="pl-PL"/>
              </w:rPr>
            </w:pPr>
          </w:p>
        </w:tc>
        <w:tc>
          <w:tcPr>
            <w:tcW w:w="1800" w:type="dxa"/>
            <w:tcBorders>
              <w:top w:val="nil"/>
              <w:left w:val="nil"/>
              <w:bottom w:val="nil"/>
              <w:right w:val="nil"/>
            </w:tcBorders>
            <w:noWrap/>
            <w:vAlign w:val="bottom"/>
          </w:tcPr>
          <w:p w:rsidR="007856C1" w:rsidRPr="00C256EC" w:rsidRDefault="007856C1" w:rsidP="00547889">
            <w:pPr>
              <w:spacing w:after="0" w:line="240" w:lineRule="auto"/>
              <w:rPr>
                <w:rFonts w:ascii="Times New Roman" w:hAnsi="Times New Roman"/>
                <w:color w:val="000000"/>
                <w:sz w:val="18"/>
                <w:szCs w:val="18"/>
                <w:lang w:val="pl-PL" w:eastAsia="pl-PL"/>
              </w:rPr>
            </w:pPr>
          </w:p>
        </w:tc>
        <w:tc>
          <w:tcPr>
            <w:tcW w:w="1800" w:type="dxa"/>
            <w:tcBorders>
              <w:top w:val="nil"/>
              <w:left w:val="nil"/>
              <w:bottom w:val="nil"/>
              <w:right w:val="nil"/>
            </w:tcBorders>
            <w:noWrap/>
            <w:vAlign w:val="bottom"/>
          </w:tcPr>
          <w:p w:rsidR="007856C1" w:rsidRPr="00C256EC" w:rsidRDefault="007856C1" w:rsidP="00547889">
            <w:pPr>
              <w:spacing w:after="0" w:line="240" w:lineRule="auto"/>
              <w:rPr>
                <w:rFonts w:ascii="Times New Roman" w:hAnsi="Times New Roman"/>
                <w:color w:val="000000"/>
                <w:sz w:val="18"/>
                <w:szCs w:val="18"/>
                <w:lang w:val="pl-PL" w:eastAsia="pl-PL"/>
              </w:rPr>
            </w:pPr>
          </w:p>
        </w:tc>
        <w:tc>
          <w:tcPr>
            <w:tcW w:w="1441" w:type="dxa"/>
            <w:tcBorders>
              <w:top w:val="single" w:sz="8" w:space="0" w:color="auto"/>
              <w:left w:val="single" w:sz="8" w:space="0" w:color="auto"/>
              <w:bottom w:val="single" w:sz="8" w:space="0" w:color="auto"/>
              <w:right w:val="single" w:sz="8" w:space="0" w:color="auto"/>
            </w:tcBorders>
            <w:vAlign w:val="bottom"/>
          </w:tcPr>
          <w:p w:rsidR="007856C1" w:rsidRPr="00C256EC" w:rsidRDefault="007856C1" w:rsidP="00547889">
            <w:pPr>
              <w:spacing w:after="0" w:line="240" w:lineRule="auto"/>
              <w:rPr>
                <w:rFonts w:ascii="Times New Roman" w:hAnsi="Times New Roman"/>
                <w:color w:val="000000"/>
                <w:sz w:val="18"/>
                <w:szCs w:val="18"/>
                <w:lang w:val="pl-PL" w:eastAsia="pl-PL"/>
              </w:rPr>
            </w:pPr>
            <w:r w:rsidRPr="00C256EC">
              <w:rPr>
                <w:rFonts w:ascii="Times New Roman" w:hAnsi="Times New Roman"/>
                <w:color w:val="000000"/>
                <w:sz w:val="18"/>
                <w:szCs w:val="18"/>
                <w:lang w:val="pl-PL" w:eastAsia="pl-PL"/>
              </w:rPr>
              <w:t>Współczynnik korelacji rang</w:t>
            </w:r>
          </w:p>
        </w:tc>
      </w:tr>
      <w:tr w:rsidR="007856C1" w:rsidRPr="00647B64" w:rsidTr="00C256EC">
        <w:trPr>
          <w:trHeight w:val="315"/>
        </w:trPr>
        <w:tc>
          <w:tcPr>
            <w:tcW w:w="9195" w:type="dxa"/>
            <w:gridSpan w:val="6"/>
            <w:tcBorders>
              <w:top w:val="single" w:sz="8" w:space="0" w:color="auto"/>
              <w:left w:val="single" w:sz="8" w:space="0" w:color="auto"/>
              <w:bottom w:val="single" w:sz="4" w:space="0" w:color="auto"/>
              <w:right w:val="single" w:sz="8" w:space="0" w:color="000000"/>
            </w:tcBorders>
            <w:noWrap/>
            <w:vAlign w:val="center"/>
          </w:tcPr>
          <w:p w:rsidR="007856C1" w:rsidRPr="00C256EC" w:rsidRDefault="007856C1" w:rsidP="00547889">
            <w:pPr>
              <w:spacing w:after="0" w:line="240" w:lineRule="auto"/>
              <w:jc w:val="center"/>
              <w:rPr>
                <w:rFonts w:ascii="Times New Roman" w:hAnsi="Times New Roman"/>
                <w:color w:val="000000"/>
                <w:sz w:val="18"/>
                <w:szCs w:val="18"/>
                <w:lang w:val="pl-PL" w:eastAsia="pl-PL"/>
              </w:rPr>
            </w:pPr>
            <w:r w:rsidRPr="00C256EC">
              <w:rPr>
                <w:rFonts w:ascii="Times New Roman" w:hAnsi="Times New Roman"/>
                <w:color w:val="000000"/>
                <w:sz w:val="18"/>
                <w:szCs w:val="18"/>
                <w:lang w:val="pl-PL" w:eastAsia="pl-PL"/>
              </w:rPr>
              <w:t>Korelacja między liczbą zatrudnionych a liczbą leków zarejestrowanych w ciągu ostatnich 20 lat na 1000 osób zatrudnionych</w:t>
            </w:r>
          </w:p>
        </w:tc>
        <w:tc>
          <w:tcPr>
            <w:tcW w:w="1441" w:type="dxa"/>
            <w:tcBorders>
              <w:top w:val="nil"/>
              <w:left w:val="nil"/>
              <w:bottom w:val="nil"/>
              <w:right w:val="single" w:sz="4" w:space="0" w:color="auto"/>
            </w:tcBorders>
            <w:noWrap/>
            <w:vAlign w:val="bottom"/>
          </w:tcPr>
          <w:p w:rsidR="007856C1" w:rsidRPr="00C256EC" w:rsidRDefault="007856C1" w:rsidP="00547889">
            <w:pPr>
              <w:spacing w:after="0" w:line="240" w:lineRule="auto"/>
              <w:jc w:val="right"/>
              <w:rPr>
                <w:rFonts w:ascii="Times New Roman" w:hAnsi="Times New Roman"/>
                <w:color w:val="000000"/>
                <w:sz w:val="18"/>
                <w:szCs w:val="18"/>
                <w:lang w:val="pl-PL" w:eastAsia="pl-PL"/>
              </w:rPr>
            </w:pPr>
            <w:r w:rsidRPr="00C256EC">
              <w:rPr>
                <w:rFonts w:ascii="Times New Roman" w:hAnsi="Times New Roman"/>
                <w:color w:val="000000"/>
                <w:sz w:val="18"/>
                <w:szCs w:val="18"/>
                <w:lang w:val="pl-PL" w:eastAsia="pl-PL"/>
              </w:rPr>
              <w:t>-0,832862789</w:t>
            </w:r>
          </w:p>
        </w:tc>
      </w:tr>
      <w:tr w:rsidR="007856C1" w:rsidRPr="00647B64" w:rsidTr="00C256EC">
        <w:trPr>
          <w:trHeight w:val="300"/>
        </w:trPr>
        <w:tc>
          <w:tcPr>
            <w:tcW w:w="9195" w:type="dxa"/>
            <w:gridSpan w:val="6"/>
            <w:tcBorders>
              <w:top w:val="single" w:sz="4" w:space="0" w:color="auto"/>
              <w:left w:val="single" w:sz="8" w:space="0" w:color="auto"/>
              <w:bottom w:val="single" w:sz="4" w:space="0" w:color="auto"/>
              <w:right w:val="single" w:sz="8" w:space="0" w:color="000000"/>
            </w:tcBorders>
            <w:noWrap/>
            <w:vAlign w:val="center"/>
          </w:tcPr>
          <w:p w:rsidR="007856C1" w:rsidRPr="00C256EC" w:rsidRDefault="007856C1" w:rsidP="00547889">
            <w:pPr>
              <w:spacing w:after="0" w:line="240" w:lineRule="auto"/>
              <w:jc w:val="center"/>
              <w:rPr>
                <w:rFonts w:ascii="Times New Roman" w:hAnsi="Times New Roman"/>
                <w:color w:val="000000"/>
                <w:sz w:val="18"/>
                <w:szCs w:val="18"/>
                <w:lang w:val="pl-PL" w:eastAsia="pl-PL"/>
              </w:rPr>
            </w:pPr>
            <w:r w:rsidRPr="00C256EC">
              <w:rPr>
                <w:rFonts w:ascii="Times New Roman" w:hAnsi="Times New Roman"/>
                <w:color w:val="000000"/>
                <w:sz w:val="18"/>
                <w:szCs w:val="18"/>
                <w:lang w:val="pl-PL" w:eastAsia="pl-PL"/>
              </w:rPr>
              <w:t>Korelacja między liczbą zatrudnionych a liczbą leków, które mają być zarejestrowane w ciągu najbliższych 5 lat na 1000 osób zatrudnionych</w:t>
            </w:r>
          </w:p>
        </w:tc>
        <w:tc>
          <w:tcPr>
            <w:tcW w:w="1441" w:type="dxa"/>
            <w:tcBorders>
              <w:top w:val="single" w:sz="8" w:space="0" w:color="auto"/>
              <w:left w:val="nil"/>
              <w:bottom w:val="single" w:sz="4" w:space="0" w:color="auto"/>
              <w:right w:val="single" w:sz="8" w:space="0" w:color="auto"/>
            </w:tcBorders>
            <w:noWrap/>
            <w:vAlign w:val="bottom"/>
          </w:tcPr>
          <w:p w:rsidR="007856C1" w:rsidRPr="00C256EC" w:rsidRDefault="007856C1" w:rsidP="00547889">
            <w:pPr>
              <w:spacing w:after="0" w:line="240" w:lineRule="auto"/>
              <w:jc w:val="right"/>
              <w:rPr>
                <w:rFonts w:ascii="Times New Roman" w:hAnsi="Times New Roman"/>
                <w:color w:val="000000"/>
                <w:sz w:val="18"/>
                <w:szCs w:val="18"/>
                <w:lang w:val="pl-PL" w:eastAsia="pl-PL"/>
              </w:rPr>
            </w:pPr>
            <w:r w:rsidRPr="00C256EC">
              <w:rPr>
                <w:rFonts w:ascii="Times New Roman" w:hAnsi="Times New Roman"/>
                <w:color w:val="000000"/>
                <w:sz w:val="18"/>
                <w:szCs w:val="18"/>
                <w:lang w:val="pl-PL" w:eastAsia="pl-PL"/>
              </w:rPr>
              <w:t>-0,551665726</w:t>
            </w:r>
          </w:p>
        </w:tc>
      </w:tr>
      <w:tr w:rsidR="007856C1" w:rsidRPr="00647B64" w:rsidTr="00C256EC">
        <w:trPr>
          <w:trHeight w:val="585"/>
        </w:trPr>
        <w:tc>
          <w:tcPr>
            <w:tcW w:w="9195" w:type="dxa"/>
            <w:gridSpan w:val="6"/>
            <w:tcBorders>
              <w:top w:val="single" w:sz="4" w:space="0" w:color="auto"/>
              <w:left w:val="single" w:sz="8" w:space="0" w:color="auto"/>
              <w:bottom w:val="single" w:sz="8" w:space="0" w:color="auto"/>
              <w:right w:val="single" w:sz="8" w:space="0" w:color="000000"/>
            </w:tcBorders>
            <w:vAlign w:val="center"/>
          </w:tcPr>
          <w:p w:rsidR="007856C1" w:rsidRPr="00C256EC" w:rsidRDefault="007856C1" w:rsidP="00547889">
            <w:pPr>
              <w:spacing w:after="0" w:line="240" w:lineRule="auto"/>
              <w:jc w:val="center"/>
              <w:rPr>
                <w:rFonts w:ascii="Times New Roman" w:hAnsi="Times New Roman"/>
                <w:color w:val="000000"/>
                <w:sz w:val="18"/>
                <w:szCs w:val="18"/>
                <w:lang w:val="pl-PL" w:eastAsia="pl-PL"/>
              </w:rPr>
            </w:pPr>
            <w:r w:rsidRPr="00C256EC">
              <w:rPr>
                <w:rFonts w:ascii="Times New Roman" w:hAnsi="Times New Roman"/>
                <w:color w:val="000000"/>
                <w:sz w:val="18"/>
                <w:szCs w:val="18"/>
                <w:lang w:val="pl-PL" w:eastAsia="pl-PL"/>
              </w:rPr>
              <w:t>Korelacja między liczbą zatrudnionych a liczbą leków, nad którymi są prowadzone badania ale jeszcze nieznany jest czas ich rejestracji na 1000 osób zatrudnionych</w:t>
            </w:r>
          </w:p>
        </w:tc>
        <w:tc>
          <w:tcPr>
            <w:tcW w:w="1441" w:type="dxa"/>
            <w:tcBorders>
              <w:top w:val="nil"/>
              <w:left w:val="nil"/>
              <w:bottom w:val="single" w:sz="8" w:space="0" w:color="auto"/>
              <w:right w:val="single" w:sz="8" w:space="0" w:color="auto"/>
            </w:tcBorders>
            <w:noWrap/>
            <w:vAlign w:val="bottom"/>
          </w:tcPr>
          <w:p w:rsidR="007856C1" w:rsidRPr="00C256EC" w:rsidRDefault="007856C1" w:rsidP="00547889">
            <w:pPr>
              <w:spacing w:after="0" w:line="240" w:lineRule="auto"/>
              <w:jc w:val="right"/>
              <w:rPr>
                <w:rFonts w:ascii="Times New Roman" w:hAnsi="Times New Roman"/>
                <w:color w:val="000000"/>
                <w:sz w:val="18"/>
                <w:szCs w:val="18"/>
                <w:lang w:val="pl-PL" w:eastAsia="pl-PL"/>
              </w:rPr>
            </w:pPr>
            <w:r w:rsidRPr="00C256EC">
              <w:rPr>
                <w:rFonts w:ascii="Times New Roman" w:hAnsi="Times New Roman"/>
                <w:color w:val="000000"/>
                <w:sz w:val="18"/>
                <w:szCs w:val="18"/>
                <w:lang w:val="pl-PL" w:eastAsia="pl-PL"/>
              </w:rPr>
              <w:t>-0,88255223</w:t>
            </w:r>
          </w:p>
        </w:tc>
      </w:tr>
    </w:tbl>
    <w:p w:rsidR="007856C1" w:rsidRPr="00D6703F" w:rsidRDefault="007856C1" w:rsidP="00C256EC">
      <w:pPr>
        <w:rPr>
          <w:rFonts w:ascii="Times New Roman" w:hAnsi="Times New Roman"/>
          <w:b/>
          <w:sz w:val="24"/>
          <w:szCs w:val="24"/>
          <w:lang w:val="pl-PL"/>
        </w:rPr>
      </w:pPr>
      <w:r w:rsidRPr="00A313CA">
        <w:rPr>
          <w:rFonts w:ascii="Times New Roman" w:hAnsi="Times New Roman"/>
          <w:b/>
          <w:lang w:val="pl-PL"/>
        </w:rPr>
        <w:t xml:space="preserve">Źródło: </w:t>
      </w:r>
      <w:r w:rsidRPr="00A313CA">
        <w:rPr>
          <w:rFonts w:ascii="Times New Roman" w:hAnsi="Times New Roman"/>
          <w:lang w:val="pl-PL"/>
        </w:rPr>
        <w:t>opracowanie własne na podstawie danych zebranych podczas prac nad raportem „</w:t>
      </w:r>
      <w:r w:rsidRPr="00A313CA">
        <w:rPr>
          <w:rFonts w:ascii="Times New Roman" w:hAnsi="Times New Roman"/>
          <w:i/>
          <w:lang w:val="pl-PL"/>
        </w:rPr>
        <w:t xml:space="preserve">Go Global! Polish </w:t>
      </w:r>
      <w:r w:rsidRPr="00D6703F">
        <w:rPr>
          <w:rFonts w:ascii="Times New Roman" w:hAnsi="Times New Roman"/>
          <w:i/>
          <w:sz w:val="24"/>
          <w:szCs w:val="24"/>
          <w:lang w:val="pl-PL"/>
        </w:rPr>
        <w:t>Pharma”</w:t>
      </w:r>
      <w:r w:rsidRPr="00D6703F">
        <w:rPr>
          <w:rFonts w:ascii="Times New Roman" w:hAnsi="Times New Roman"/>
          <w:sz w:val="24"/>
          <w:szCs w:val="24"/>
          <w:lang w:val="pl-PL"/>
        </w:rPr>
        <w:t>, Uczelnia Vistula Warszawa 2011, dane statystyczne za rok 2010.</w:t>
      </w:r>
    </w:p>
    <w:p w:rsidR="007856C1" w:rsidRPr="00C256EC" w:rsidRDefault="007856C1" w:rsidP="00C256EC">
      <w:pPr>
        <w:jc w:val="both"/>
        <w:rPr>
          <w:rFonts w:ascii="Times New Roman" w:hAnsi="Times New Roman"/>
          <w:sz w:val="24"/>
          <w:szCs w:val="24"/>
          <w:lang w:val="pl-PL"/>
        </w:rPr>
      </w:pPr>
      <w:r w:rsidRPr="00C256EC">
        <w:rPr>
          <w:rFonts w:ascii="Times New Roman" w:hAnsi="Times New Roman"/>
          <w:sz w:val="24"/>
          <w:szCs w:val="24"/>
          <w:lang w:val="pl-PL"/>
        </w:rPr>
        <w:t>Jak wynika z danych zawartych w tabeli 3 firma Novartis, która zajmuje pierwsze miejsce pod względem zatrudnienia, jest czwarta od końca pod względem liczby leków wprowadzonych w ciągu ostatnich 20 lat w przeliczeniu na 1000 osób zatrudnionych. Z kolei firma Shionogi zajmuje w rankingu zatrudnienia 17 pozycję a jest pierwsza pod względem liczby innowacji wprowadzonych w ciągu ostatnich 20 lat w przeliczeniu na 1000 osób zatrudnionych. Pierwsze miejsce w rankingu liczby lekarstw, które maja być zarejestrowane w ciągu następnych pięciu lat w przeliczeniu na 1000 osób zatrudnionych, zajmuje najmniejsza z analizowanych firm A</w:t>
      </w:r>
      <w:bookmarkStart w:id="0" w:name="_GoBack"/>
      <w:bookmarkEnd w:id="0"/>
      <w:r w:rsidRPr="00C256EC">
        <w:rPr>
          <w:rFonts w:ascii="Times New Roman" w:hAnsi="Times New Roman"/>
          <w:sz w:val="24"/>
          <w:szCs w:val="24"/>
          <w:lang w:val="pl-PL"/>
        </w:rPr>
        <w:t xml:space="preserve">ctelion. </w:t>
      </w:r>
    </w:p>
    <w:p w:rsidR="007856C1" w:rsidRDefault="007856C1" w:rsidP="00157DC4">
      <w:pPr>
        <w:rPr>
          <w:rFonts w:ascii="Times New Roman" w:hAnsi="Times New Roman"/>
          <w:b/>
          <w:sz w:val="24"/>
          <w:szCs w:val="24"/>
          <w:lang w:val="pl-PL"/>
        </w:rPr>
      </w:pPr>
    </w:p>
    <w:p w:rsidR="007856C1" w:rsidRDefault="007856C1" w:rsidP="00157DC4">
      <w:pPr>
        <w:rPr>
          <w:rFonts w:ascii="Times New Roman" w:hAnsi="Times New Roman"/>
          <w:b/>
          <w:sz w:val="24"/>
          <w:szCs w:val="24"/>
          <w:lang w:val="pl-PL"/>
        </w:rPr>
      </w:pPr>
      <w:r w:rsidRPr="00153645">
        <w:rPr>
          <w:rFonts w:ascii="Times New Roman" w:hAnsi="Times New Roman"/>
          <w:b/>
          <w:sz w:val="24"/>
          <w:szCs w:val="24"/>
          <w:lang w:val="pl-PL"/>
        </w:rPr>
        <w:t>Podsumowanie</w:t>
      </w:r>
    </w:p>
    <w:p w:rsidR="007856C1" w:rsidRPr="00C256EC" w:rsidRDefault="007856C1" w:rsidP="00C256EC">
      <w:pPr>
        <w:jc w:val="both"/>
        <w:rPr>
          <w:rFonts w:ascii="Times New Roman" w:hAnsi="Times New Roman"/>
          <w:b/>
          <w:sz w:val="24"/>
          <w:szCs w:val="24"/>
          <w:lang w:val="pl-PL"/>
        </w:rPr>
      </w:pPr>
      <w:r w:rsidRPr="00C256EC">
        <w:rPr>
          <w:rFonts w:ascii="Times New Roman" w:hAnsi="Times New Roman"/>
          <w:sz w:val="24"/>
          <w:szCs w:val="24"/>
          <w:lang w:val="pl-PL"/>
        </w:rPr>
        <w:t>Innowacja jest obecnie głównym motorem wzrostu gospodarczego. Z analiz OECD wynika, że w krajach rozwiniętych przedsiębiorstwa inwestują w aktywa materialne więcej niż w aktywa niematerialne. Inwestycje w innow</w:t>
      </w:r>
      <w:r>
        <w:rPr>
          <w:rFonts w:ascii="Times New Roman" w:hAnsi="Times New Roman"/>
          <w:sz w:val="24"/>
          <w:szCs w:val="24"/>
          <w:lang w:val="pl-PL"/>
        </w:rPr>
        <w:t xml:space="preserve">acyjność są bardziej opłacalne </w:t>
      </w:r>
      <w:r w:rsidRPr="00C256EC">
        <w:rPr>
          <w:rFonts w:ascii="Times New Roman" w:hAnsi="Times New Roman"/>
          <w:sz w:val="24"/>
          <w:szCs w:val="24"/>
          <w:lang w:val="pl-PL"/>
        </w:rPr>
        <w:t>z makroekonomicznego punktu widzenia niż inwestycje w dobra materialne – są one odpowiedzialne w 2/3 – ¾ wzrostu produktywności w krajach OECD. Co ciekawe udało sie ustalić, ze wzrost produktywności w innowacyjnych firmach wcale nie prowadzi do spadku zatrudnienia, lecz przeciwnie? Przedsiębiorstwa te zwiększają zatrudnienie.</w:t>
      </w:r>
      <w:r w:rsidRPr="00C256EC">
        <w:rPr>
          <w:rStyle w:val="FootnoteReference"/>
          <w:sz w:val="24"/>
          <w:szCs w:val="24"/>
        </w:rPr>
        <w:footnoteReference w:id="11"/>
      </w:r>
      <w:r w:rsidRPr="00C256EC">
        <w:rPr>
          <w:rFonts w:ascii="Times New Roman" w:hAnsi="Times New Roman"/>
          <w:sz w:val="24"/>
          <w:szCs w:val="24"/>
          <w:lang w:val="pl-PL"/>
        </w:rPr>
        <w:t xml:space="preserve"> O ile samo zainteresowanie innowacyjnością ma historię kilkudziesięcioletnią to w ostatnich kilku latach obserwujemy pojawienie się pewnych nowych koncepcji w tym obszarze. Chodzi o zainteresowanie kwestiami relacji nak</w:t>
      </w:r>
      <w:r>
        <w:rPr>
          <w:rFonts w:ascii="Times New Roman" w:hAnsi="Times New Roman"/>
          <w:sz w:val="24"/>
          <w:szCs w:val="24"/>
          <w:lang w:val="pl-PL"/>
        </w:rPr>
        <w:t>ładó</w:t>
      </w:r>
      <w:r w:rsidRPr="00C256EC">
        <w:rPr>
          <w:rFonts w:ascii="Times New Roman" w:hAnsi="Times New Roman"/>
          <w:sz w:val="24"/>
          <w:szCs w:val="24"/>
          <w:lang w:val="pl-PL"/>
        </w:rPr>
        <w:t>w i efe</w:t>
      </w:r>
      <w:r>
        <w:rPr>
          <w:rFonts w:ascii="Times New Roman" w:hAnsi="Times New Roman"/>
          <w:sz w:val="24"/>
          <w:szCs w:val="24"/>
          <w:lang w:val="pl-PL"/>
        </w:rPr>
        <w:t>któw a nie tylko innowacyjnością</w:t>
      </w:r>
      <w:r w:rsidRPr="00C256EC">
        <w:rPr>
          <w:rFonts w:ascii="Times New Roman" w:hAnsi="Times New Roman"/>
          <w:sz w:val="24"/>
          <w:szCs w:val="24"/>
          <w:lang w:val="pl-PL"/>
        </w:rPr>
        <w:t xml:space="preserve"> </w:t>
      </w:r>
      <w:r w:rsidRPr="00C256EC">
        <w:rPr>
          <w:rFonts w:ascii="Times New Roman" w:hAnsi="Times New Roman"/>
          <w:i/>
          <w:sz w:val="24"/>
          <w:szCs w:val="24"/>
          <w:lang w:val="pl-PL"/>
        </w:rPr>
        <w:t>per se.</w:t>
      </w:r>
      <w:r w:rsidRPr="00C256EC">
        <w:rPr>
          <w:rFonts w:ascii="Times New Roman" w:hAnsi="Times New Roman"/>
          <w:sz w:val="24"/>
          <w:szCs w:val="24"/>
          <w:lang w:val="pl-PL"/>
        </w:rPr>
        <w:t xml:space="preserve"> Dlatego można się spodziewać, że zainteresowania badaczy będą się pr</w:t>
      </w:r>
      <w:r>
        <w:rPr>
          <w:rFonts w:ascii="Times New Roman" w:hAnsi="Times New Roman"/>
          <w:sz w:val="24"/>
          <w:szCs w:val="24"/>
          <w:lang w:val="pl-PL"/>
        </w:rPr>
        <w:t>zesu</w:t>
      </w:r>
      <w:r w:rsidRPr="00C256EC">
        <w:rPr>
          <w:rFonts w:ascii="Times New Roman" w:hAnsi="Times New Roman"/>
          <w:sz w:val="24"/>
          <w:szCs w:val="24"/>
          <w:lang w:val="pl-PL"/>
        </w:rPr>
        <w:t>wały z wyjaśniania zjawisk związanych z samym powstawaniem innowacji w kierunki determinantów efektywnego tworzenia innowacji a wiec produktywności pracy kreatywnej w organizacjach. Dobrą ilustracją tego jak produktywność jest powiązana z innowacyjnością jest cytat z jednego z wywiadów przeprowadzonych z managerami firm farmaceutycznych w Polsce w roku 20</w:t>
      </w:r>
      <w:r>
        <w:rPr>
          <w:rFonts w:ascii="Times New Roman" w:hAnsi="Times New Roman"/>
          <w:sz w:val="24"/>
          <w:szCs w:val="24"/>
          <w:lang w:val="pl-PL"/>
        </w:rPr>
        <w:t>11</w:t>
      </w:r>
      <w:r w:rsidRPr="00C256EC">
        <w:rPr>
          <w:rFonts w:ascii="Times New Roman" w:hAnsi="Times New Roman"/>
          <w:sz w:val="24"/>
          <w:szCs w:val="24"/>
          <w:lang w:val="pl-PL"/>
        </w:rPr>
        <w:t>: „</w:t>
      </w:r>
      <w:r w:rsidRPr="00C256EC">
        <w:rPr>
          <w:rFonts w:ascii="Times New Roman" w:hAnsi="Times New Roman"/>
          <w:i/>
          <w:sz w:val="24"/>
          <w:szCs w:val="24"/>
          <w:lang w:val="pl-PL"/>
        </w:rPr>
        <w:t>W Polsce informatyk zarabia tyle co na zachodzie, a biotechnolog 4x mniej niż na zachodzie, więc jesteśmy kosztowo konkurencyjni</w:t>
      </w:r>
      <w:r w:rsidRPr="00C256EC">
        <w:rPr>
          <w:rFonts w:ascii="Times New Roman" w:hAnsi="Times New Roman"/>
          <w:sz w:val="24"/>
          <w:szCs w:val="24"/>
          <w:lang w:val="pl-PL"/>
        </w:rPr>
        <w:t>.”</w:t>
      </w:r>
      <w:r>
        <w:rPr>
          <w:rStyle w:val="FootnoteReference"/>
          <w:sz w:val="24"/>
          <w:szCs w:val="24"/>
          <w:lang w:val="pl-PL"/>
        </w:rPr>
        <w:footnoteReference w:id="12"/>
      </w:r>
    </w:p>
    <w:p w:rsidR="007856C1" w:rsidRPr="00C256EC" w:rsidRDefault="007856C1" w:rsidP="00C256EC">
      <w:pPr>
        <w:jc w:val="both"/>
        <w:rPr>
          <w:rFonts w:ascii="Times New Roman" w:hAnsi="Times New Roman"/>
          <w:sz w:val="24"/>
          <w:szCs w:val="24"/>
          <w:lang w:val="pl-PL"/>
        </w:rPr>
      </w:pPr>
    </w:p>
    <w:p w:rsidR="007856C1" w:rsidRDefault="007856C1" w:rsidP="00157DC4">
      <w:pPr>
        <w:jc w:val="both"/>
        <w:rPr>
          <w:rFonts w:ascii="Times New Roman" w:hAnsi="Times New Roman"/>
          <w:sz w:val="24"/>
          <w:szCs w:val="24"/>
          <w:lang w:val="pl-PL"/>
        </w:rPr>
      </w:pPr>
    </w:p>
    <w:p w:rsidR="007856C1" w:rsidRPr="0095188E" w:rsidRDefault="007856C1" w:rsidP="00153645">
      <w:pPr>
        <w:rPr>
          <w:rFonts w:ascii="Times New Roman" w:hAnsi="Times New Roman"/>
          <w:b/>
          <w:sz w:val="24"/>
          <w:szCs w:val="24"/>
          <w:lang w:val="pl-PL"/>
        </w:rPr>
      </w:pPr>
      <w:r w:rsidRPr="0095188E">
        <w:rPr>
          <w:rFonts w:ascii="Times New Roman" w:hAnsi="Times New Roman"/>
          <w:b/>
          <w:sz w:val="24"/>
          <w:szCs w:val="24"/>
          <w:lang w:val="pl-PL"/>
        </w:rPr>
        <w:t>Bibliografia:</w:t>
      </w:r>
    </w:p>
    <w:p w:rsidR="007856C1" w:rsidRPr="0095188E" w:rsidRDefault="007856C1" w:rsidP="00153645">
      <w:pPr>
        <w:pStyle w:val="ListParagraph"/>
        <w:numPr>
          <w:ilvl w:val="1"/>
          <w:numId w:val="1"/>
        </w:numPr>
        <w:tabs>
          <w:tab w:val="clear" w:pos="1440"/>
        </w:tabs>
        <w:ind w:left="709" w:hanging="425"/>
        <w:jc w:val="both"/>
        <w:rPr>
          <w:rFonts w:ascii="Times New Roman" w:hAnsi="Times New Roman"/>
          <w:sz w:val="20"/>
          <w:szCs w:val="20"/>
        </w:rPr>
      </w:pPr>
      <w:r w:rsidRPr="0095188E">
        <w:rPr>
          <w:rFonts w:ascii="Times New Roman" w:hAnsi="Times New Roman"/>
          <w:sz w:val="20"/>
          <w:szCs w:val="20"/>
        </w:rPr>
        <w:t xml:space="preserve">Sebastian Christow, </w:t>
      </w:r>
      <w:r w:rsidRPr="0095188E">
        <w:rPr>
          <w:rFonts w:ascii="Times New Roman" w:hAnsi="Times New Roman"/>
          <w:i/>
          <w:sz w:val="20"/>
          <w:szCs w:val="20"/>
        </w:rPr>
        <w:t>Czym jest dla mnie innowacyjność? Co intuicyjnie nazywamy innowacją?</w:t>
      </w:r>
      <w:r w:rsidRPr="0095188E">
        <w:rPr>
          <w:rFonts w:ascii="Times New Roman" w:hAnsi="Times New Roman"/>
          <w:color w:val="000000"/>
          <w:sz w:val="20"/>
          <w:szCs w:val="20"/>
        </w:rPr>
        <w:t xml:space="preserve"> (tekst nie publikowany).</w:t>
      </w:r>
    </w:p>
    <w:p w:rsidR="007856C1" w:rsidRPr="0095188E" w:rsidRDefault="007856C1" w:rsidP="00153645">
      <w:pPr>
        <w:pStyle w:val="ListParagraph"/>
        <w:numPr>
          <w:ilvl w:val="1"/>
          <w:numId w:val="1"/>
        </w:numPr>
        <w:tabs>
          <w:tab w:val="clear" w:pos="1440"/>
        </w:tabs>
        <w:ind w:left="709" w:hanging="425"/>
        <w:jc w:val="both"/>
        <w:rPr>
          <w:rFonts w:ascii="Times New Roman" w:hAnsi="Times New Roman"/>
          <w:sz w:val="20"/>
          <w:szCs w:val="20"/>
        </w:rPr>
      </w:pPr>
      <w:hyperlink r:id="rId7" w:history="1">
        <w:r w:rsidRPr="0095188E">
          <w:rPr>
            <w:rStyle w:val="Hyperlink"/>
            <w:sz w:val="20"/>
            <w:szCs w:val="20"/>
          </w:rPr>
          <w:t>http://www.mg.gov.pl/Gospodarka/Innowacyjnosc/Polityka+innowacyjnosci/innowacyjnosc+gospodarki+2007+2013</w:t>
        </w:r>
      </w:hyperlink>
    </w:p>
    <w:p w:rsidR="007856C1" w:rsidRPr="0095188E" w:rsidRDefault="007856C1" w:rsidP="00153645">
      <w:pPr>
        <w:pStyle w:val="ListParagraph"/>
        <w:numPr>
          <w:ilvl w:val="1"/>
          <w:numId w:val="1"/>
        </w:numPr>
        <w:tabs>
          <w:tab w:val="clear" w:pos="1440"/>
        </w:tabs>
        <w:ind w:left="709" w:hanging="425"/>
        <w:jc w:val="both"/>
        <w:rPr>
          <w:rFonts w:ascii="Times New Roman" w:hAnsi="Times New Roman"/>
          <w:sz w:val="20"/>
          <w:szCs w:val="20"/>
          <w:lang w:val="en-US"/>
        </w:rPr>
      </w:pPr>
      <w:r w:rsidRPr="0095188E">
        <w:rPr>
          <w:rFonts w:ascii="Times New Roman" w:hAnsi="Times New Roman"/>
          <w:sz w:val="20"/>
          <w:szCs w:val="20"/>
          <w:lang w:val="en-US"/>
        </w:rPr>
        <w:t xml:space="preserve">B. Godin, </w:t>
      </w:r>
      <w:r w:rsidRPr="0095188E">
        <w:rPr>
          <w:rFonts w:ascii="Times New Roman" w:hAnsi="Times New Roman"/>
          <w:i/>
          <w:sz w:val="20"/>
          <w:szCs w:val="20"/>
          <w:lang w:val="en-US"/>
        </w:rPr>
        <w:t>The Rise of Innovation Surveys: Measuring a Fuzzy Concept</w:t>
      </w:r>
      <w:r w:rsidRPr="0095188E">
        <w:rPr>
          <w:rFonts w:ascii="Times New Roman" w:hAnsi="Times New Roman"/>
          <w:sz w:val="20"/>
          <w:szCs w:val="20"/>
          <w:lang w:val="en-US"/>
        </w:rPr>
        <w:t>, Project on the History and Sociology of STI Statistics, Working Paper No. 16.</w:t>
      </w:r>
    </w:p>
    <w:p w:rsidR="007856C1" w:rsidRPr="0095188E" w:rsidRDefault="007856C1" w:rsidP="00153645">
      <w:pPr>
        <w:pStyle w:val="ListParagraph"/>
        <w:numPr>
          <w:ilvl w:val="1"/>
          <w:numId w:val="1"/>
        </w:numPr>
        <w:tabs>
          <w:tab w:val="clear" w:pos="1440"/>
        </w:tabs>
        <w:ind w:left="709" w:hanging="425"/>
        <w:jc w:val="both"/>
        <w:rPr>
          <w:rFonts w:ascii="Times New Roman" w:hAnsi="Times New Roman"/>
          <w:sz w:val="20"/>
          <w:szCs w:val="20"/>
          <w:lang w:val="en-US"/>
        </w:rPr>
      </w:pPr>
      <w:r w:rsidRPr="0095188E">
        <w:rPr>
          <w:rFonts w:ascii="Times New Roman" w:hAnsi="Times New Roman"/>
          <w:sz w:val="20"/>
          <w:szCs w:val="20"/>
          <w:lang w:val="en-US"/>
        </w:rPr>
        <w:t xml:space="preserve">M. Moldaschl, </w:t>
      </w:r>
      <w:r w:rsidRPr="0095188E">
        <w:rPr>
          <w:rFonts w:ascii="Times New Roman" w:hAnsi="Times New Roman"/>
          <w:i/>
          <w:sz w:val="20"/>
          <w:szCs w:val="20"/>
          <w:lang w:val="en-US"/>
        </w:rPr>
        <w:t>Why Innovation Theories Make no Sense</w:t>
      </w:r>
      <w:r w:rsidRPr="0095188E">
        <w:rPr>
          <w:rFonts w:ascii="Times New Roman" w:hAnsi="Times New Roman"/>
          <w:sz w:val="20"/>
          <w:szCs w:val="20"/>
          <w:lang w:val="en-US"/>
        </w:rPr>
        <w:t>, Department of Innovation research and Sustainable Resource Management (BWL IX), Chemitz University of Technology, No. 8/2010.</w:t>
      </w:r>
    </w:p>
    <w:p w:rsidR="007856C1" w:rsidRPr="0095188E" w:rsidRDefault="007856C1" w:rsidP="0095188E">
      <w:pPr>
        <w:pStyle w:val="ListParagraph"/>
        <w:numPr>
          <w:ilvl w:val="1"/>
          <w:numId w:val="1"/>
        </w:numPr>
        <w:tabs>
          <w:tab w:val="clear" w:pos="1440"/>
        </w:tabs>
        <w:ind w:left="709" w:hanging="425"/>
        <w:jc w:val="both"/>
        <w:rPr>
          <w:rFonts w:ascii="Times New Roman" w:hAnsi="Times New Roman"/>
          <w:sz w:val="20"/>
          <w:szCs w:val="20"/>
          <w:lang w:val="en-US"/>
        </w:rPr>
      </w:pPr>
      <w:r w:rsidRPr="000E290B">
        <w:rPr>
          <w:rFonts w:ascii="Times New Roman" w:hAnsi="Times New Roman"/>
          <w:sz w:val="20"/>
          <w:szCs w:val="20"/>
          <w:lang w:val="en-US"/>
        </w:rPr>
        <w:t xml:space="preserve">Ministerial report on the OECD Innovation Strategy. </w:t>
      </w:r>
      <w:r w:rsidRPr="0095188E">
        <w:rPr>
          <w:rFonts w:ascii="Times New Roman" w:hAnsi="Times New Roman"/>
          <w:sz w:val="20"/>
          <w:szCs w:val="20"/>
          <w:lang w:val="en-US"/>
        </w:rPr>
        <w:t>Key Findings, OECD Paris, Maj 2010.</w:t>
      </w:r>
    </w:p>
    <w:p w:rsidR="007856C1" w:rsidRPr="0095188E" w:rsidRDefault="007856C1" w:rsidP="0095188E">
      <w:pPr>
        <w:pStyle w:val="ListParagraph"/>
        <w:numPr>
          <w:ilvl w:val="1"/>
          <w:numId w:val="1"/>
        </w:numPr>
        <w:tabs>
          <w:tab w:val="clear" w:pos="1440"/>
        </w:tabs>
        <w:ind w:left="709" w:hanging="425"/>
        <w:jc w:val="both"/>
        <w:rPr>
          <w:rFonts w:ascii="Times New Roman" w:hAnsi="Times New Roman"/>
          <w:sz w:val="20"/>
          <w:szCs w:val="20"/>
          <w:lang w:val="en-US"/>
        </w:rPr>
      </w:pPr>
      <w:r w:rsidRPr="0095188E">
        <w:rPr>
          <w:rFonts w:ascii="Times New Roman" w:hAnsi="Times New Roman"/>
          <w:b/>
          <w:bCs/>
          <w:sz w:val="20"/>
          <w:szCs w:val="20"/>
          <w:lang w:val="en-US" w:eastAsia="pl-PL"/>
        </w:rPr>
        <w:t>Rainer Erne</w:t>
      </w:r>
      <w:r w:rsidRPr="0095188E">
        <w:rPr>
          <w:rFonts w:ascii="Times New Roman" w:hAnsi="Times New Roman"/>
          <w:sz w:val="20"/>
          <w:szCs w:val="20"/>
          <w:lang w:val="en-US" w:eastAsia="pl-PL"/>
        </w:rPr>
        <w:t xml:space="preserve"> , What is Productivity in Knowledge Work? - A Cross-industrial View, </w:t>
      </w:r>
      <w:r w:rsidRPr="0095188E">
        <w:rPr>
          <w:rFonts w:ascii="Times New Roman" w:hAnsi="Times New Roman"/>
          <w:iCs/>
          <w:sz w:val="20"/>
          <w:szCs w:val="20"/>
          <w:lang w:val="en-US" w:eastAsia="pl-PL"/>
        </w:rPr>
        <w:t xml:space="preserve"> Journal of Universal Computer Science, vol. 17, no. 10 (2011), 1367-1389.</w:t>
      </w:r>
    </w:p>
    <w:p w:rsidR="007856C1" w:rsidRPr="0095188E" w:rsidRDefault="007856C1" w:rsidP="0095188E">
      <w:pPr>
        <w:pStyle w:val="ListParagraph"/>
        <w:numPr>
          <w:ilvl w:val="1"/>
          <w:numId w:val="1"/>
        </w:numPr>
        <w:tabs>
          <w:tab w:val="clear" w:pos="1440"/>
        </w:tabs>
        <w:ind w:left="709" w:hanging="425"/>
        <w:jc w:val="both"/>
        <w:rPr>
          <w:rFonts w:ascii="Times New Roman" w:hAnsi="Times New Roman"/>
          <w:sz w:val="20"/>
          <w:szCs w:val="20"/>
          <w:lang w:val="en-US"/>
        </w:rPr>
      </w:pPr>
      <w:r w:rsidRPr="0095188E">
        <w:rPr>
          <w:rFonts w:ascii="Times New Roman" w:hAnsi="Times New Roman"/>
          <w:sz w:val="20"/>
          <w:szCs w:val="20"/>
          <w:lang w:val="en-US"/>
        </w:rPr>
        <w:t xml:space="preserve">Michael Argyle, </w:t>
      </w:r>
      <w:r w:rsidRPr="0095188E">
        <w:rPr>
          <w:rFonts w:ascii="Times New Roman" w:hAnsi="Times New Roman"/>
          <w:i/>
          <w:sz w:val="20"/>
          <w:szCs w:val="20"/>
          <w:lang w:val="en-US"/>
        </w:rPr>
        <w:t>The Social psychology of work</w:t>
      </w:r>
      <w:r w:rsidRPr="0095188E">
        <w:rPr>
          <w:rFonts w:ascii="Times New Roman" w:hAnsi="Times New Roman"/>
          <w:sz w:val="20"/>
          <w:szCs w:val="20"/>
          <w:lang w:val="en-US"/>
        </w:rPr>
        <w:t>, Penguin Books, London 1989.</w:t>
      </w:r>
    </w:p>
    <w:p w:rsidR="007856C1" w:rsidRPr="0095188E" w:rsidRDefault="007856C1" w:rsidP="0095188E">
      <w:pPr>
        <w:pStyle w:val="ListParagraph"/>
        <w:numPr>
          <w:ilvl w:val="1"/>
          <w:numId w:val="1"/>
        </w:numPr>
        <w:tabs>
          <w:tab w:val="clear" w:pos="1440"/>
        </w:tabs>
        <w:ind w:left="709" w:hanging="425"/>
        <w:jc w:val="both"/>
        <w:rPr>
          <w:rFonts w:ascii="Times New Roman" w:hAnsi="Times New Roman"/>
          <w:sz w:val="20"/>
          <w:szCs w:val="20"/>
          <w:lang w:val="en-US"/>
        </w:rPr>
      </w:pPr>
      <w:r w:rsidRPr="0095188E">
        <w:rPr>
          <w:rFonts w:ascii="Times New Roman" w:hAnsi="Times New Roman"/>
          <w:sz w:val="20"/>
          <w:szCs w:val="20"/>
          <w:lang w:val="en-US"/>
        </w:rPr>
        <w:t xml:space="preserve">Charles Handy, </w:t>
      </w:r>
      <w:r w:rsidRPr="0095188E">
        <w:rPr>
          <w:rFonts w:ascii="Times New Roman" w:hAnsi="Times New Roman"/>
          <w:i/>
          <w:sz w:val="20"/>
          <w:szCs w:val="20"/>
          <w:lang w:val="en-US"/>
        </w:rPr>
        <w:t>Understanding organizations</w:t>
      </w:r>
      <w:r w:rsidRPr="0095188E">
        <w:rPr>
          <w:rFonts w:ascii="Times New Roman" w:hAnsi="Times New Roman"/>
          <w:sz w:val="20"/>
          <w:szCs w:val="20"/>
          <w:lang w:val="en-US"/>
        </w:rPr>
        <w:t>, Penguin Books, London 1973 – 1993.</w:t>
      </w:r>
    </w:p>
    <w:p w:rsidR="007856C1" w:rsidRPr="0095188E" w:rsidRDefault="007856C1" w:rsidP="0095188E">
      <w:pPr>
        <w:pStyle w:val="ListParagraph"/>
        <w:numPr>
          <w:ilvl w:val="1"/>
          <w:numId w:val="1"/>
        </w:numPr>
        <w:tabs>
          <w:tab w:val="clear" w:pos="1440"/>
        </w:tabs>
        <w:ind w:left="709" w:hanging="425"/>
        <w:jc w:val="both"/>
        <w:rPr>
          <w:rFonts w:ascii="Times New Roman" w:hAnsi="Times New Roman"/>
          <w:sz w:val="20"/>
          <w:szCs w:val="20"/>
          <w:lang w:val="en-US"/>
        </w:rPr>
      </w:pPr>
      <w:r w:rsidRPr="0095188E">
        <w:rPr>
          <w:rFonts w:ascii="Times New Roman" w:hAnsi="Times New Roman"/>
          <w:sz w:val="20"/>
          <w:szCs w:val="20"/>
          <w:lang w:val="en-US"/>
        </w:rPr>
        <w:t xml:space="preserve">Edgar Schein, </w:t>
      </w:r>
      <w:r w:rsidRPr="0095188E">
        <w:rPr>
          <w:rFonts w:ascii="Times New Roman" w:hAnsi="Times New Roman"/>
          <w:i/>
          <w:iCs/>
          <w:sz w:val="20"/>
          <w:szCs w:val="20"/>
          <w:lang w:val="en-US"/>
        </w:rPr>
        <w:t>Career Anchors (discovering your real values)</w:t>
      </w:r>
      <w:r w:rsidRPr="0095188E">
        <w:rPr>
          <w:rFonts w:ascii="Times New Roman" w:hAnsi="Times New Roman"/>
          <w:sz w:val="20"/>
          <w:szCs w:val="20"/>
          <w:lang w:val="en-US"/>
        </w:rPr>
        <w:t>, Jossey-Bass Pfeiffer, San Francisco 1990.</w:t>
      </w:r>
    </w:p>
    <w:p w:rsidR="007856C1" w:rsidRPr="0095188E" w:rsidRDefault="007856C1" w:rsidP="0095188E">
      <w:pPr>
        <w:pStyle w:val="ListParagraph"/>
        <w:numPr>
          <w:ilvl w:val="1"/>
          <w:numId w:val="1"/>
        </w:numPr>
        <w:tabs>
          <w:tab w:val="clear" w:pos="1440"/>
        </w:tabs>
        <w:ind w:left="709" w:hanging="425"/>
        <w:jc w:val="both"/>
        <w:rPr>
          <w:rFonts w:ascii="Times New Roman" w:hAnsi="Times New Roman"/>
          <w:sz w:val="20"/>
          <w:szCs w:val="20"/>
          <w:lang w:val="en-US"/>
        </w:rPr>
      </w:pPr>
      <w:r w:rsidRPr="0095188E">
        <w:rPr>
          <w:rFonts w:ascii="Times New Roman" w:hAnsi="Times New Roman"/>
          <w:sz w:val="20"/>
          <w:szCs w:val="20"/>
          <w:lang w:val="en-US"/>
        </w:rPr>
        <w:t>Job hopping impedes career, warns s study, The Indian Express, 30.07.2008.</w:t>
      </w:r>
    </w:p>
    <w:p w:rsidR="007856C1" w:rsidRPr="0095188E" w:rsidRDefault="007856C1" w:rsidP="0095188E">
      <w:pPr>
        <w:pStyle w:val="ListParagraph"/>
        <w:numPr>
          <w:ilvl w:val="1"/>
          <w:numId w:val="1"/>
        </w:numPr>
        <w:tabs>
          <w:tab w:val="clear" w:pos="1440"/>
        </w:tabs>
        <w:ind w:left="709" w:hanging="425"/>
        <w:jc w:val="both"/>
        <w:rPr>
          <w:rFonts w:ascii="Times New Roman" w:hAnsi="Times New Roman"/>
          <w:sz w:val="20"/>
          <w:szCs w:val="20"/>
          <w:lang w:val="en-US"/>
        </w:rPr>
      </w:pPr>
      <w:r w:rsidRPr="0095188E">
        <w:rPr>
          <w:rFonts w:ascii="Times New Roman" w:hAnsi="Times New Roman"/>
          <w:sz w:val="20"/>
          <w:szCs w:val="20"/>
          <w:lang w:val="en-US"/>
        </w:rPr>
        <w:t>Virginia Postrel, In Sillicon Valley Job-hopping contributes to innovation, Economic Scene, 1.12.2005.</w:t>
      </w:r>
    </w:p>
    <w:p w:rsidR="007856C1" w:rsidRPr="0095188E" w:rsidRDefault="007856C1" w:rsidP="0095188E">
      <w:pPr>
        <w:pStyle w:val="ListParagraph"/>
        <w:numPr>
          <w:ilvl w:val="1"/>
          <w:numId w:val="1"/>
        </w:numPr>
        <w:tabs>
          <w:tab w:val="clear" w:pos="1440"/>
        </w:tabs>
        <w:ind w:left="709" w:hanging="425"/>
        <w:jc w:val="both"/>
        <w:rPr>
          <w:rFonts w:ascii="Times New Roman" w:hAnsi="Times New Roman"/>
          <w:sz w:val="20"/>
          <w:szCs w:val="20"/>
        </w:rPr>
      </w:pPr>
      <w:r w:rsidRPr="0095188E">
        <w:rPr>
          <w:rFonts w:ascii="Times New Roman" w:hAnsi="Times New Roman"/>
          <w:sz w:val="20"/>
          <w:szCs w:val="20"/>
          <w:lang w:val="en-US"/>
        </w:rPr>
        <w:t xml:space="preserve">Carter, Philip L., Steven A. Melnyk and Robert B. Handfield. </w:t>
      </w:r>
      <w:r w:rsidRPr="000E290B">
        <w:rPr>
          <w:rFonts w:ascii="Times New Roman" w:hAnsi="Times New Roman"/>
          <w:sz w:val="20"/>
          <w:szCs w:val="20"/>
          <w:lang w:val="en-US"/>
        </w:rPr>
        <w:t xml:space="preserve">"Identifying the Basic Process Strategies for Time-Based Competition." </w:t>
      </w:r>
      <w:r w:rsidRPr="0095188E">
        <w:rPr>
          <w:rFonts w:ascii="Times New Roman" w:hAnsi="Times New Roman"/>
          <w:i/>
          <w:iCs/>
          <w:sz w:val="20"/>
          <w:szCs w:val="20"/>
        </w:rPr>
        <w:t>Production and Inventory Management Journal</w:t>
      </w:r>
      <w:r w:rsidRPr="0095188E">
        <w:rPr>
          <w:rFonts w:ascii="Times New Roman" w:hAnsi="Times New Roman"/>
          <w:sz w:val="20"/>
          <w:szCs w:val="20"/>
        </w:rPr>
        <w:t xml:space="preserve"> 1st Quarter (1995): 65–70.</w:t>
      </w:r>
    </w:p>
    <w:p w:rsidR="007856C1" w:rsidRPr="0095188E" w:rsidRDefault="007856C1">
      <w:pPr>
        <w:rPr>
          <w:lang w:val="en-US"/>
        </w:rPr>
      </w:pPr>
    </w:p>
    <w:sectPr w:rsidR="007856C1" w:rsidRPr="0095188E" w:rsidSect="0095188E">
      <w:footerReference w:type="even" r:id="rId8"/>
      <w:footerReference w:type="default" r:id="rId9"/>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6C1" w:rsidRDefault="007856C1" w:rsidP="005574B3">
      <w:pPr>
        <w:spacing w:after="0" w:line="240" w:lineRule="auto"/>
      </w:pPr>
      <w:r>
        <w:separator/>
      </w:r>
    </w:p>
  </w:endnote>
  <w:endnote w:type="continuationSeparator" w:id="0">
    <w:p w:rsidR="007856C1" w:rsidRDefault="007856C1" w:rsidP="005574B3">
      <w:pPr>
        <w:spacing w:after="0" w:line="240" w:lineRule="auto"/>
      </w:pPr>
      <w:r>
        <w:continuationSeparator/>
      </w:r>
    </w:p>
  </w:endnote>
  <w:endnote w:id="1">
    <w:p w:rsidR="007856C1" w:rsidRPr="006A3C29" w:rsidRDefault="007856C1" w:rsidP="001871A3">
      <w:pPr>
        <w:spacing w:line="360" w:lineRule="auto"/>
        <w:jc w:val="both"/>
        <w:rPr>
          <w:sz w:val="16"/>
          <w:szCs w:val="16"/>
        </w:rPr>
      </w:pPr>
      <w:r>
        <w:rPr>
          <w:sz w:val="16"/>
          <w:szCs w:val="16"/>
        </w:rPr>
        <w:t xml:space="preserve">  </w:t>
      </w:r>
    </w:p>
    <w:p w:rsidR="007856C1" w:rsidRDefault="007856C1" w:rsidP="001871A3">
      <w:pPr>
        <w:spacing w:line="360" w:lineRule="auto"/>
        <w:jc w:val="both"/>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6C1" w:rsidRDefault="007856C1" w:rsidP="00B00B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856C1" w:rsidRDefault="007856C1" w:rsidP="002D234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6C1" w:rsidRDefault="007856C1" w:rsidP="00B00B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7856C1" w:rsidRDefault="007856C1" w:rsidP="002D234B">
    <w:pPr>
      <w:pStyle w:val="Footer"/>
      <w:ind w:right="360"/>
    </w:pPr>
    <w:r w:rsidRPr="000E290B">
      <w:rPr>
        <w:b/>
      </w:rPr>
      <w:t xml:space="preserve">Copyright </w:t>
    </w:r>
    <w:r>
      <w:t xml:space="preserve">   Jan Fazlagić </w:t>
    </w:r>
    <w:hyperlink r:id="rId1" w:history="1">
      <w:r w:rsidRPr="00FC7FA2">
        <w:rPr>
          <w:rStyle w:val="Hyperlink"/>
          <w:rFonts w:ascii="Calibri" w:hAnsi="Calibri"/>
        </w:rPr>
        <w:t>www.fazlagic.pl</w:t>
      </w:r>
    </w:hyperlink>
  </w:p>
  <w:p w:rsidR="007856C1" w:rsidRDefault="007856C1" w:rsidP="002D234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6C1" w:rsidRDefault="007856C1" w:rsidP="005574B3">
      <w:pPr>
        <w:spacing w:after="0" w:line="240" w:lineRule="auto"/>
      </w:pPr>
      <w:r>
        <w:separator/>
      </w:r>
    </w:p>
  </w:footnote>
  <w:footnote w:type="continuationSeparator" w:id="0">
    <w:p w:rsidR="007856C1" w:rsidRDefault="007856C1" w:rsidP="005574B3">
      <w:pPr>
        <w:spacing w:after="0" w:line="240" w:lineRule="auto"/>
      </w:pPr>
      <w:r>
        <w:continuationSeparator/>
      </w:r>
    </w:p>
  </w:footnote>
  <w:footnote w:id="1">
    <w:p w:rsidR="007856C1" w:rsidRDefault="007856C1" w:rsidP="00C256EC">
      <w:pPr>
        <w:spacing w:after="0" w:line="240" w:lineRule="auto"/>
        <w:jc w:val="both"/>
      </w:pPr>
      <w:r w:rsidRPr="00C256EC">
        <w:rPr>
          <w:rStyle w:val="FootnoteReference"/>
          <w:sz w:val="20"/>
          <w:szCs w:val="20"/>
        </w:rPr>
        <w:footnoteRef/>
      </w:r>
      <w:r w:rsidRPr="00C256EC">
        <w:rPr>
          <w:rFonts w:ascii="Times New Roman" w:hAnsi="Times New Roman"/>
          <w:sz w:val="20"/>
          <w:szCs w:val="20"/>
          <w:lang w:val="pl-PL"/>
        </w:rPr>
        <w:t xml:space="preserve"> Sebastian Christow, </w:t>
      </w:r>
      <w:r w:rsidRPr="00C256EC">
        <w:rPr>
          <w:rFonts w:ascii="Times New Roman" w:hAnsi="Times New Roman"/>
          <w:b/>
          <w:i/>
          <w:sz w:val="20"/>
          <w:szCs w:val="20"/>
          <w:lang w:val="pl-PL"/>
        </w:rPr>
        <w:t>Czym jest dla mnie innowacyjność? Co intuicyjnie nazywamy innowacją?</w:t>
      </w:r>
      <w:r w:rsidRPr="00C256EC">
        <w:rPr>
          <w:rFonts w:ascii="Times New Roman" w:hAnsi="Times New Roman"/>
          <w:sz w:val="20"/>
          <w:szCs w:val="20"/>
          <w:lang w:val="pl-PL"/>
        </w:rPr>
        <w:t xml:space="preserve"> 16 stycznia 2011, tekst niepublikowany.</w:t>
      </w:r>
    </w:p>
  </w:footnote>
  <w:footnote w:id="2">
    <w:p w:rsidR="007856C1" w:rsidRDefault="007856C1" w:rsidP="00C256EC">
      <w:pPr>
        <w:spacing w:after="0" w:line="240" w:lineRule="auto"/>
        <w:jc w:val="both"/>
      </w:pPr>
      <w:r w:rsidRPr="00C256EC">
        <w:rPr>
          <w:rStyle w:val="FootnoteReference"/>
          <w:sz w:val="20"/>
          <w:szCs w:val="20"/>
        </w:rPr>
        <w:footnoteRef/>
      </w:r>
      <w:r w:rsidRPr="00C256EC">
        <w:rPr>
          <w:rFonts w:ascii="Times New Roman" w:hAnsi="Times New Roman"/>
          <w:sz w:val="20"/>
          <w:szCs w:val="20"/>
          <w:lang w:val="en-US"/>
        </w:rPr>
        <w:t xml:space="preserve"> B. Godin, </w:t>
      </w:r>
      <w:r w:rsidRPr="00C256EC">
        <w:rPr>
          <w:rFonts w:ascii="Times New Roman" w:hAnsi="Times New Roman"/>
          <w:i/>
          <w:sz w:val="20"/>
          <w:szCs w:val="20"/>
          <w:lang w:val="en-US"/>
        </w:rPr>
        <w:t>The Rise of Innovation Surveys: Measuring a Fuzzy Concept</w:t>
      </w:r>
      <w:r w:rsidRPr="00C256EC">
        <w:rPr>
          <w:rFonts w:ascii="Times New Roman" w:hAnsi="Times New Roman"/>
          <w:sz w:val="20"/>
          <w:szCs w:val="20"/>
          <w:lang w:val="en-US"/>
        </w:rPr>
        <w:t>, Project on the History and Sociology of STI Statistics, Working Paper No. 16, s.3.</w:t>
      </w:r>
    </w:p>
  </w:footnote>
  <w:footnote w:id="3">
    <w:p w:rsidR="007856C1" w:rsidRDefault="007856C1" w:rsidP="00C256EC">
      <w:pPr>
        <w:pStyle w:val="FootnoteText"/>
        <w:spacing w:after="0" w:line="240" w:lineRule="auto"/>
        <w:jc w:val="both"/>
      </w:pPr>
      <w:r w:rsidRPr="00C256EC">
        <w:rPr>
          <w:rStyle w:val="FootnoteReference"/>
        </w:rPr>
        <w:footnoteRef/>
      </w:r>
      <w:r w:rsidRPr="00C256EC">
        <w:rPr>
          <w:rFonts w:ascii="Times New Roman" w:hAnsi="Times New Roman"/>
          <w:lang w:val="en-US"/>
        </w:rPr>
        <w:t xml:space="preserve"> </w:t>
      </w:r>
      <w:r w:rsidRPr="00C256EC">
        <w:rPr>
          <w:rFonts w:ascii="Times New Roman" w:hAnsi="Times New Roman"/>
          <w:i/>
          <w:lang w:val="en-US"/>
        </w:rPr>
        <w:t>Science, Technology and Competitiveness: Analytical Report of the Ad Hoc Group</w:t>
      </w:r>
      <w:r w:rsidRPr="00C256EC">
        <w:rPr>
          <w:rFonts w:ascii="Times New Roman" w:hAnsi="Times New Roman"/>
          <w:lang w:val="en-US"/>
        </w:rPr>
        <w:t>, STP (84) 26, OECD, Paris 1994, s. 40.</w:t>
      </w:r>
    </w:p>
  </w:footnote>
  <w:footnote w:id="4">
    <w:p w:rsidR="007856C1" w:rsidRDefault="007856C1" w:rsidP="00C256EC">
      <w:pPr>
        <w:pStyle w:val="FootnoteText"/>
        <w:spacing w:after="0" w:line="240" w:lineRule="auto"/>
        <w:jc w:val="both"/>
      </w:pPr>
      <w:r w:rsidRPr="00C256EC">
        <w:rPr>
          <w:rStyle w:val="FootnoteReference"/>
        </w:rPr>
        <w:footnoteRef/>
      </w:r>
      <w:r w:rsidRPr="00C256EC">
        <w:rPr>
          <w:rFonts w:ascii="Times New Roman" w:hAnsi="Times New Roman"/>
          <w:lang w:val="en-US"/>
        </w:rPr>
        <w:t xml:space="preserve"> Michael Hunter, </w:t>
      </w:r>
      <w:r w:rsidRPr="00C256EC">
        <w:rPr>
          <w:rFonts w:ascii="Times New Roman" w:hAnsi="Times New Roman"/>
          <w:i/>
          <w:iCs/>
          <w:lang w:val="en-US"/>
        </w:rPr>
        <w:t xml:space="preserve">Science and Society in Restoration </w:t>
      </w:r>
      <w:smartTag w:uri="urn:schemas-microsoft-com:office:smarttags" w:element="country-region">
        <w:r w:rsidRPr="00C256EC">
          <w:rPr>
            <w:rFonts w:ascii="Times New Roman" w:hAnsi="Times New Roman"/>
            <w:i/>
            <w:iCs/>
            <w:lang w:val="en-US"/>
          </w:rPr>
          <w:t>England</w:t>
        </w:r>
      </w:smartTag>
      <w:r w:rsidRPr="00C256EC">
        <w:rPr>
          <w:rFonts w:ascii="Times New Roman" w:hAnsi="Times New Roman"/>
          <w:lang w:val="en-US"/>
        </w:rPr>
        <w:t xml:space="preserve">, </w:t>
      </w:r>
      <w:smartTag w:uri="urn:schemas-microsoft-com:office:smarttags" w:element="State">
        <w:smartTag w:uri="urn:schemas-microsoft-com:office:smarttags" w:element="place">
          <w:r w:rsidRPr="00C256EC">
            <w:rPr>
              <w:rFonts w:ascii="Times New Roman" w:hAnsi="Times New Roman"/>
              <w:lang w:val="en-US"/>
            </w:rPr>
            <w:t>New York</w:t>
          </w:r>
        </w:smartTag>
      </w:smartTag>
      <w:r w:rsidRPr="00C256EC">
        <w:rPr>
          <w:rFonts w:ascii="Times New Roman" w:hAnsi="Times New Roman"/>
          <w:lang w:val="en-US"/>
        </w:rPr>
        <w:t xml:space="preserve"> 1981, s. 59, 64.</w:t>
      </w:r>
    </w:p>
  </w:footnote>
  <w:footnote w:id="5">
    <w:p w:rsidR="007856C1" w:rsidRDefault="007856C1" w:rsidP="00C256EC">
      <w:pPr>
        <w:pStyle w:val="FootnoteText"/>
        <w:spacing w:after="0" w:line="240" w:lineRule="auto"/>
        <w:jc w:val="both"/>
      </w:pPr>
      <w:r w:rsidRPr="00C256EC">
        <w:rPr>
          <w:rStyle w:val="FootnoteReference"/>
        </w:rPr>
        <w:footnoteRef/>
      </w:r>
      <w:r w:rsidRPr="00C256EC">
        <w:rPr>
          <w:rFonts w:ascii="Times New Roman" w:hAnsi="Times New Roman"/>
          <w:lang w:val="en-US"/>
        </w:rPr>
        <w:t xml:space="preserve"> Joseph Ben-David, </w:t>
      </w:r>
      <w:r w:rsidRPr="00C256EC">
        <w:rPr>
          <w:rFonts w:ascii="Times New Roman" w:hAnsi="Times New Roman"/>
          <w:i/>
          <w:iCs/>
          <w:lang w:val="en-US"/>
        </w:rPr>
        <w:t xml:space="preserve">The institutionalization of science in XVIIth century </w:t>
      </w:r>
      <w:smartTag w:uri="urn:schemas-microsoft-com:office:smarttags" w:element="country-region">
        <w:r w:rsidRPr="00C256EC">
          <w:rPr>
            <w:rFonts w:ascii="Times New Roman" w:hAnsi="Times New Roman"/>
            <w:i/>
            <w:iCs/>
            <w:lang w:val="en-US"/>
          </w:rPr>
          <w:t>England</w:t>
        </w:r>
      </w:smartTag>
      <w:r w:rsidRPr="00C256EC">
        <w:rPr>
          <w:rFonts w:ascii="Times New Roman" w:hAnsi="Times New Roman"/>
          <w:i/>
          <w:iCs/>
          <w:lang w:val="en-US"/>
        </w:rPr>
        <w:t xml:space="preserve">, </w:t>
      </w:r>
      <w:r w:rsidRPr="00C256EC">
        <w:rPr>
          <w:rFonts w:ascii="Times New Roman" w:hAnsi="Times New Roman"/>
          <w:lang w:val="en-US"/>
        </w:rPr>
        <w:t xml:space="preserve">w: </w:t>
      </w:r>
      <w:r w:rsidRPr="00C256EC">
        <w:rPr>
          <w:rFonts w:ascii="Times New Roman" w:hAnsi="Times New Roman"/>
          <w:i/>
          <w:iCs/>
          <w:lang w:val="en-US"/>
        </w:rPr>
        <w:t>The scientist's role in society: a comparative study</w:t>
      </w:r>
      <w:r w:rsidRPr="00C256EC">
        <w:rPr>
          <w:rFonts w:ascii="Times New Roman" w:hAnsi="Times New Roman"/>
          <w:lang w:val="en-US"/>
        </w:rPr>
        <w:t xml:space="preserve">, </w:t>
      </w:r>
      <w:smartTag w:uri="urn:schemas-microsoft-com:office:smarttags" w:element="City">
        <w:smartTag w:uri="urn:schemas-microsoft-com:office:smarttags" w:element="place">
          <w:r w:rsidRPr="00C256EC">
            <w:rPr>
              <w:rFonts w:ascii="Times New Roman" w:hAnsi="Times New Roman"/>
              <w:lang w:val="en-US"/>
            </w:rPr>
            <w:t>Chicago</w:t>
          </w:r>
        </w:smartTag>
      </w:smartTag>
      <w:r w:rsidRPr="00C256EC">
        <w:rPr>
          <w:rFonts w:ascii="Times New Roman" w:hAnsi="Times New Roman"/>
          <w:lang w:val="en-US"/>
        </w:rPr>
        <w:t>, 1984.</w:t>
      </w:r>
    </w:p>
  </w:footnote>
  <w:footnote w:id="6">
    <w:p w:rsidR="007856C1" w:rsidRDefault="007856C1" w:rsidP="00C256EC">
      <w:pPr>
        <w:pStyle w:val="BodyText2"/>
        <w:overflowPunct w:val="0"/>
        <w:jc w:val="both"/>
        <w:textAlignment w:val="baseline"/>
      </w:pPr>
      <w:r w:rsidRPr="00C256EC">
        <w:rPr>
          <w:rStyle w:val="FootnoteReference"/>
          <w:sz w:val="20"/>
          <w:szCs w:val="20"/>
        </w:rPr>
        <w:footnoteRef/>
      </w:r>
      <w:r w:rsidRPr="00C256EC">
        <w:rPr>
          <w:sz w:val="20"/>
          <w:szCs w:val="20"/>
        </w:rPr>
        <w:t xml:space="preserve"> Aniela Dylus, </w:t>
      </w:r>
      <w:r w:rsidRPr="00C256EC">
        <w:rPr>
          <w:i/>
          <w:iCs/>
          <w:sz w:val="20"/>
          <w:szCs w:val="20"/>
        </w:rPr>
        <w:t>W poszukiwaniu „rezerw duchowych” europejskiej gospodarki</w:t>
      </w:r>
      <w:r w:rsidRPr="00C256EC">
        <w:rPr>
          <w:sz w:val="20"/>
          <w:szCs w:val="20"/>
        </w:rPr>
        <w:t xml:space="preserve">, w: </w:t>
      </w:r>
      <w:r w:rsidRPr="00C256EC">
        <w:rPr>
          <w:i/>
          <w:iCs/>
          <w:sz w:val="20"/>
          <w:szCs w:val="20"/>
        </w:rPr>
        <w:t>Czy wartości społeczne są barierą reform UE?</w:t>
      </w:r>
      <w:r w:rsidRPr="00C256EC">
        <w:rPr>
          <w:sz w:val="20"/>
          <w:szCs w:val="20"/>
        </w:rPr>
        <w:t xml:space="preserve"> Jan Szomburg et al., Instytut Badań nad Gospodarka Rynkową, Gdańsk, 2004, s. 17.</w:t>
      </w:r>
    </w:p>
  </w:footnote>
  <w:footnote w:id="7">
    <w:p w:rsidR="007856C1" w:rsidRDefault="007856C1" w:rsidP="00C256EC">
      <w:pPr>
        <w:spacing w:after="0" w:line="240" w:lineRule="auto"/>
        <w:jc w:val="both"/>
      </w:pPr>
      <w:r w:rsidRPr="00C256EC">
        <w:rPr>
          <w:rStyle w:val="FootnoteReference"/>
          <w:sz w:val="20"/>
          <w:szCs w:val="20"/>
        </w:rPr>
        <w:footnoteRef/>
      </w:r>
      <w:r w:rsidRPr="00C256EC">
        <w:rPr>
          <w:rFonts w:ascii="Times New Roman" w:hAnsi="Times New Roman"/>
          <w:sz w:val="20"/>
          <w:szCs w:val="20"/>
          <w:lang w:val="pl-PL"/>
        </w:rPr>
        <w:t xml:space="preserve"> Sebastian Christow, </w:t>
      </w:r>
      <w:r w:rsidRPr="00C256EC">
        <w:rPr>
          <w:rFonts w:ascii="Times New Roman" w:hAnsi="Times New Roman"/>
          <w:i/>
          <w:sz w:val="20"/>
          <w:szCs w:val="20"/>
          <w:lang w:val="pl-PL"/>
        </w:rPr>
        <w:t>Czym jest dla mnie innowacyjność? Co intuicyjnie nazywamy innowacją</w:t>
      </w:r>
      <w:r w:rsidRPr="00C256EC">
        <w:rPr>
          <w:rFonts w:ascii="Times New Roman" w:hAnsi="Times New Roman"/>
          <w:b/>
          <w:i/>
          <w:sz w:val="20"/>
          <w:szCs w:val="20"/>
          <w:lang w:val="pl-PL"/>
        </w:rPr>
        <w:t>?</w:t>
      </w:r>
      <w:r w:rsidRPr="00C256EC">
        <w:rPr>
          <w:rFonts w:ascii="Times New Roman" w:hAnsi="Times New Roman"/>
          <w:sz w:val="20"/>
          <w:szCs w:val="20"/>
          <w:lang w:val="pl-PL"/>
        </w:rPr>
        <w:t xml:space="preserve"> 16 stycznia 2011, tekst niepublikowany.</w:t>
      </w:r>
    </w:p>
  </w:footnote>
  <w:footnote w:id="8">
    <w:p w:rsidR="007856C1" w:rsidRDefault="007856C1" w:rsidP="00C256EC">
      <w:pPr>
        <w:pStyle w:val="FootnoteText"/>
        <w:spacing w:after="0" w:line="240" w:lineRule="auto"/>
        <w:jc w:val="both"/>
      </w:pPr>
      <w:r w:rsidRPr="00C256EC">
        <w:rPr>
          <w:rStyle w:val="FootnoteReference"/>
        </w:rPr>
        <w:footnoteRef/>
      </w:r>
      <w:r w:rsidRPr="00C256EC">
        <w:rPr>
          <w:rFonts w:ascii="Times New Roman" w:hAnsi="Times New Roman"/>
          <w:lang w:val="en-US"/>
        </w:rPr>
        <w:t xml:space="preserve"> David C. McClelland, </w:t>
      </w:r>
      <w:r w:rsidRPr="00C256EC">
        <w:rPr>
          <w:rFonts w:ascii="Times New Roman" w:hAnsi="Times New Roman"/>
          <w:i/>
          <w:iCs/>
          <w:lang w:val="en-US"/>
        </w:rPr>
        <w:t>The Achieving Society</w:t>
      </w:r>
      <w:r w:rsidRPr="00C256EC">
        <w:rPr>
          <w:rFonts w:ascii="Times New Roman" w:hAnsi="Times New Roman"/>
          <w:lang w:val="en-US"/>
        </w:rPr>
        <w:t xml:space="preserve">, </w:t>
      </w:r>
      <w:smartTag w:uri="urn:schemas-microsoft-com:office:smarttags" w:element="place">
        <w:smartTag w:uri="urn:schemas-microsoft-com:office:smarttags" w:element="City">
          <w:r w:rsidRPr="00C256EC">
            <w:rPr>
              <w:rFonts w:ascii="Times New Roman" w:hAnsi="Times New Roman"/>
              <w:lang w:val="en-US"/>
            </w:rPr>
            <w:t>Princeton</w:t>
          </w:r>
        </w:smartTag>
        <w:r w:rsidRPr="00C256EC">
          <w:rPr>
            <w:rFonts w:ascii="Times New Roman" w:hAnsi="Times New Roman"/>
            <w:lang w:val="en-US"/>
          </w:rPr>
          <w:t xml:space="preserve">, </w:t>
        </w:r>
        <w:smartTag w:uri="urn:schemas-microsoft-com:office:smarttags" w:element="place">
          <w:r w:rsidRPr="00C256EC">
            <w:rPr>
              <w:rFonts w:ascii="Times New Roman" w:hAnsi="Times New Roman"/>
              <w:lang w:val="en-US"/>
            </w:rPr>
            <w:t>N.J.</w:t>
          </w:r>
        </w:smartTag>
      </w:smartTag>
      <w:r w:rsidRPr="00C256EC">
        <w:rPr>
          <w:rFonts w:ascii="Times New Roman" w:hAnsi="Times New Roman"/>
          <w:lang w:val="en-US"/>
        </w:rPr>
        <w:t>, Van Nostrand 1961.</w:t>
      </w:r>
    </w:p>
  </w:footnote>
  <w:footnote w:id="9">
    <w:p w:rsidR="007856C1" w:rsidRDefault="007856C1" w:rsidP="00C256EC">
      <w:pPr>
        <w:pStyle w:val="FootnoteText"/>
        <w:spacing w:after="0" w:line="240" w:lineRule="auto"/>
        <w:jc w:val="both"/>
      </w:pPr>
      <w:r w:rsidRPr="00C256EC">
        <w:rPr>
          <w:rStyle w:val="FootnoteReference"/>
        </w:rPr>
        <w:footnoteRef/>
      </w:r>
      <w:r w:rsidRPr="00C256EC">
        <w:rPr>
          <w:rFonts w:ascii="Times New Roman" w:hAnsi="Times New Roman"/>
        </w:rPr>
        <w:t xml:space="preserve"> Krystyna Skarżyńska, </w:t>
      </w:r>
      <w:r w:rsidRPr="00C256EC">
        <w:rPr>
          <w:rFonts w:ascii="Times New Roman" w:hAnsi="Times New Roman"/>
          <w:i/>
          <w:iCs/>
        </w:rPr>
        <w:t xml:space="preserve">Ten drugi kapitał, </w:t>
      </w:r>
      <w:r w:rsidRPr="00C256EC">
        <w:rPr>
          <w:rFonts w:ascii="Times New Roman" w:hAnsi="Times New Roman"/>
        </w:rPr>
        <w:t>„Gazeta Wyborcza” 17-18 I 2004.</w:t>
      </w:r>
    </w:p>
  </w:footnote>
  <w:footnote w:id="10">
    <w:p w:rsidR="007856C1" w:rsidRDefault="007856C1" w:rsidP="00C256EC">
      <w:pPr>
        <w:pStyle w:val="FootnoteText"/>
        <w:spacing w:after="0" w:line="240" w:lineRule="auto"/>
        <w:jc w:val="both"/>
      </w:pPr>
      <w:r w:rsidRPr="00C256EC">
        <w:rPr>
          <w:rStyle w:val="FootnoteReference"/>
        </w:rPr>
        <w:footnoteRef/>
      </w:r>
      <w:r w:rsidRPr="00C256EC">
        <w:rPr>
          <w:rFonts w:ascii="Times New Roman" w:hAnsi="Times New Roman"/>
        </w:rPr>
        <w:t xml:space="preserve"> </w:t>
      </w:r>
      <w:r w:rsidRPr="00C256EC">
        <w:rPr>
          <w:rFonts w:ascii="Times New Roman" w:hAnsi="Times New Roman"/>
          <w:color w:val="000000"/>
          <w:lang w:eastAsia="pl-PL"/>
        </w:rPr>
        <w:t>Współczynni k korelacji Pearsona: 1) Korelacja między liczbą zatrudnionych a liczbą leków zarejestrowanych w ciągu ostatnich 20 lat na 1000 osób zatrudnionych wynosi -0,787693585; 2) Korelacja między liczbą zatrudnionych a liczbą leków, które mają być zarejestrowane w ciągu najbliższych 5 lat na 1000 osób zatrudnionych wynosi -0,668030039; 3) Korelacja między liczbą zatrudnionych a liczbą leków, nad którymi są prowadzone badania, ale jeszcze nieznany jest czas ich rejestracji na 1000 osób zatrudnionych wynosi -0,825807041.</w:t>
      </w:r>
    </w:p>
  </w:footnote>
  <w:footnote w:id="11">
    <w:p w:rsidR="007856C1" w:rsidRDefault="007856C1" w:rsidP="00C256EC">
      <w:pPr>
        <w:pStyle w:val="FootnoteText"/>
        <w:spacing w:after="0" w:line="240" w:lineRule="auto"/>
        <w:jc w:val="both"/>
      </w:pPr>
      <w:r w:rsidRPr="00C256EC">
        <w:rPr>
          <w:rStyle w:val="FootnoteReference"/>
        </w:rPr>
        <w:footnoteRef/>
      </w:r>
      <w:r w:rsidRPr="00C256EC">
        <w:rPr>
          <w:rFonts w:ascii="Times New Roman" w:hAnsi="Times New Roman"/>
          <w:lang w:val="en-US"/>
        </w:rPr>
        <w:t xml:space="preserve"> Patrz: </w:t>
      </w:r>
      <w:r w:rsidRPr="00C256EC">
        <w:rPr>
          <w:rFonts w:ascii="Times New Roman" w:hAnsi="Times New Roman"/>
          <w:i/>
          <w:lang w:val="en-US"/>
        </w:rPr>
        <w:t>Ministerial report on the OECD Innovation Strategy. Key Findings</w:t>
      </w:r>
      <w:r w:rsidRPr="00C256EC">
        <w:rPr>
          <w:rFonts w:ascii="Times New Roman" w:hAnsi="Times New Roman"/>
          <w:lang w:val="en-US"/>
        </w:rPr>
        <w:t>, OECD Paris, Maj 2010, s.4 – 6.</w:t>
      </w:r>
    </w:p>
  </w:footnote>
  <w:footnote w:id="12">
    <w:p w:rsidR="007856C1" w:rsidRDefault="007856C1" w:rsidP="00C256EC">
      <w:pPr>
        <w:pStyle w:val="FootnoteText"/>
        <w:jc w:val="both"/>
      </w:pPr>
      <w:r w:rsidRPr="00C256EC">
        <w:rPr>
          <w:rStyle w:val="FootnoteReference"/>
        </w:rPr>
        <w:footnoteRef/>
      </w:r>
      <w:r w:rsidRPr="00C256EC">
        <w:rPr>
          <w:rFonts w:ascii="Times New Roman" w:hAnsi="Times New Roman"/>
        </w:rPr>
        <w:t xml:space="preserve"> Na podstawie danych zebranych podczas prac nad raportem „</w:t>
      </w:r>
      <w:r w:rsidRPr="00C256EC">
        <w:rPr>
          <w:rFonts w:ascii="Times New Roman" w:hAnsi="Times New Roman"/>
          <w:i/>
        </w:rPr>
        <w:t>Go Global! Polish Pharma”</w:t>
      </w:r>
      <w:r w:rsidRPr="00C256EC">
        <w:rPr>
          <w:rFonts w:ascii="Times New Roman" w:hAnsi="Times New Roman"/>
        </w:rPr>
        <w:t>, Uczelnia Vistula Warszawa 2011,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17577"/>
    <w:multiLevelType w:val="hybridMultilevel"/>
    <w:tmpl w:val="63D2C7B8"/>
    <w:lvl w:ilvl="0" w:tplc="56F8CAD0">
      <w:start w:val="1"/>
      <w:numFmt w:val="decimal"/>
      <w:lvlText w:val="%1."/>
      <w:lvlJc w:val="left"/>
      <w:pPr>
        <w:tabs>
          <w:tab w:val="num" w:pos="720"/>
        </w:tabs>
        <w:ind w:left="720" w:hanging="360"/>
      </w:pPr>
      <w:rPr>
        <w:rFonts w:cs="Times New Roman"/>
      </w:rPr>
    </w:lvl>
    <w:lvl w:ilvl="1" w:tplc="30A0B396">
      <w:start w:val="1"/>
      <w:numFmt w:val="decimal"/>
      <w:lvlText w:val="%2."/>
      <w:lvlJc w:val="left"/>
      <w:pPr>
        <w:tabs>
          <w:tab w:val="num" w:pos="1440"/>
        </w:tabs>
        <w:ind w:left="1440" w:hanging="360"/>
      </w:pPr>
      <w:rPr>
        <w:rFonts w:cs="Times New Roman"/>
      </w:rPr>
    </w:lvl>
    <w:lvl w:ilvl="2" w:tplc="3200A0C2">
      <w:start w:val="1"/>
      <w:numFmt w:val="decimal"/>
      <w:lvlText w:val="%3."/>
      <w:lvlJc w:val="left"/>
      <w:pPr>
        <w:tabs>
          <w:tab w:val="num" w:pos="2160"/>
        </w:tabs>
        <w:ind w:left="2160" w:hanging="360"/>
      </w:pPr>
      <w:rPr>
        <w:rFonts w:cs="Times New Roman"/>
      </w:rPr>
    </w:lvl>
    <w:lvl w:ilvl="3" w:tplc="ACC0EA4E">
      <w:start w:val="1"/>
      <w:numFmt w:val="decimal"/>
      <w:lvlText w:val="%4."/>
      <w:lvlJc w:val="left"/>
      <w:pPr>
        <w:tabs>
          <w:tab w:val="num" w:pos="2880"/>
        </w:tabs>
        <w:ind w:left="2880" w:hanging="360"/>
      </w:pPr>
      <w:rPr>
        <w:rFonts w:cs="Times New Roman"/>
      </w:rPr>
    </w:lvl>
    <w:lvl w:ilvl="4" w:tplc="5226F734">
      <w:start w:val="1"/>
      <w:numFmt w:val="decimal"/>
      <w:lvlText w:val="%5."/>
      <w:lvlJc w:val="left"/>
      <w:pPr>
        <w:tabs>
          <w:tab w:val="num" w:pos="3600"/>
        </w:tabs>
        <w:ind w:left="3600" w:hanging="360"/>
      </w:pPr>
      <w:rPr>
        <w:rFonts w:cs="Times New Roman"/>
      </w:rPr>
    </w:lvl>
    <w:lvl w:ilvl="5" w:tplc="413C2074">
      <w:start w:val="1"/>
      <w:numFmt w:val="decimal"/>
      <w:lvlText w:val="%6."/>
      <w:lvlJc w:val="left"/>
      <w:pPr>
        <w:tabs>
          <w:tab w:val="num" w:pos="4320"/>
        </w:tabs>
        <w:ind w:left="4320" w:hanging="360"/>
      </w:pPr>
      <w:rPr>
        <w:rFonts w:cs="Times New Roman"/>
      </w:rPr>
    </w:lvl>
    <w:lvl w:ilvl="6" w:tplc="662AF0BE">
      <w:start w:val="1"/>
      <w:numFmt w:val="decimal"/>
      <w:lvlText w:val="%7."/>
      <w:lvlJc w:val="left"/>
      <w:pPr>
        <w:tabs>
          <w:tab w:val="num" w:pos="5040"/>
        </w:tabs>
        <w:ind w:left="5040" w:hanging="360"/>
      </w:pPr>
      <w:rPr>
        <w:rFonts w:cs="Times New Roman"/>
      </w:rPr>
    </w:lvl>
    <w:lvl w:ilvl="7" w:tplc="3718E4D8">
      <w:start w:val="1"/>
      <w:numFmt w:val="decimal"/>
      <w:lvlText w:val="%8."/>
      <w:lvlJc w:val="left"/>
      <w:pPr>
        <w:tabs>
          <w:tab w:val="num" w:pos="5760"/>
        </w:tabs>
        <w:ind w:left="5760" w:hanging="360"/>
      </w:pPr>
      <w:rPr>
        <w:rFonts w:cs="Times New Roman"/>
      </w:rPr>
    </w:lvl>
    <w:lvl w:ilvl="8" w:tplc="C2862DFE">
      <w:start w:val="1"/>
      <w:numFmt w:val="decimal"/>
      <w:lvlText w:val="%9."/>
      <w:lvlJc w:val="left"/>
      <w:pPr>
        <w:tabs>
          <w:tab w:val="num" w:pos="6480"/>
        </w:tabs>
        <w:ind w:left="6480" w:hanging="360"/>
      </w:pPr>
      <w:rPr>
        <w:rFonts w:cs="Times New Roman"/>
      </w:rPr>
    </w:lvl>
  </w:abstractNum>
  <w:abstractNum w:abstractNumId="1">
    <w:nsid w:val="1F7751B5"/>
    <w:multiLevelType w:val="hybridMultilevel"/>
    <w:tmpl w:val="B23EA968"/>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270B18B8"/>
    <w:multiLevelType w:val="hybridMultilevel"/>
    <w:tmpl w:val="86BAFFC6"/>
    <w:lvl w:ilvl="0" w:tplc="F6D84466">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3">
    <w:nsid w:val="29EC77BA"/>
    <w:multiLevelType w:val="hybridMultilevel"/>
    <w:tmpl w:val="F0D8395E"/>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2B866B26"/>
    <w:multiLevelType w:val="hybridMultilevel"/>
    <w:tmpl w:val="7D247576"/>
    <w:lvl w:ilvl="0" w:tplc="803E4926">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34FD19CD"/>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3E6F5A2E"/>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4BC80F9F"/>
    <w:multiLevelType w:val="hybridMultilevel"/>
    <w:tmpl w:val="E46C95B4"/>
    <w:lvl w:ilvl="0" w:tplc="04150005">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8">
    <w:nsid w:val="56276332"/>
    <w:multiLevelType w:val="hybridMultilevel"/>
    <w:tmpl w:val="25F0D404"/>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5EC43DA5"/>
    <w:multiLevelType w:val="hybridMultilevel"/>
    <w:tmpl w:val="18524C48"/>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724A5146"/>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6"/>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4">
    <w:abstractNumId w:val="6"/>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5">
    <w:abstractNumId w:val="6"/>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6">
    <w:abstractNumId w:val="10"/>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7">
    <w:abstractNumId w:val="10"/>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8">
    <w:abstractNumId w:val="10"/>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9">
    <w:abstractNumId w:val="5"/>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0">
    <w:abstractNumId w:val="5"/>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1">
    <w:abstractNumId w:val="5"/>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12">
    <w:abstractNumId w:val="7"/>
  </w:num>
  <w:num w:numId="13">
    <w:abstractNumId w:val="1"/>
  </w:num>
  <w:num w:numId="14">
    <w:abstractNumId w:val="9"/>
  </w:num>
  <w:num w:numId="15">
    <w:abstractNumId w:val="3"/>
  </w:num>
  <w:num w:numId="16">
    <w:abstractNumId w:val="2"/>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74B3"/>
    <w:rsid w:val="00000885"/>
    <w:rsid w:val="000315C6"/>
    <w:rsid w:val="000370CD"/>
    <w:rsid w:val="00083F45"/>
    <w:rsid w:val="00086F15"/>
    <w:rsid w:val="00092E5D"/>
    <w:rsid w:val="000E290B"/>
    <w:rsid w:val="000F44D6"/>
    <w:rsid w:val="00107AFF"/>
    <w:rsid w:val="0014334B"/>
    <w:rsid w:val="00153645"/>
    <w:rsid w:val="001564F8"/>
    <w:rsid w:val="00157DC4"/>
    <w:rsid w:val="001871A3"/>
    <w:rsid w:val="001A1F08"/>
    <w:rsid w:val="001F5FDA"/>
    <w:rsid w:val="002A2D72"/>
    <w:rsid w:val="002D234B"/>
    <w:rsid w:val="002F5F9A"/>
    <w:rsid w:val="003409D7"/>
    <w:rsid w:val="003B123E"/>
    <w:rsid w:val="003C71EB"/>
    <w:rsid w:val="003E1BB0"/>
    <w:rsid w:val="00406F26"/>
    <w:rsid w:val="00437AC3"/>
    <w:rsid w:val="00465BFF"/>
    <w:rsid w:val="00483EF9"/>
    <w:rsid w:val="004858DD"/>
    <w:rsid w:val="004C06C2"/>
    <w:rsid w:val="004D3AA1"/>
    <w:rsid w:val="004D4DED"/>
    <w:rsid w:val="004E0D66"/>
    <w:rsid w:val="00547889"/>
    <w:rsid w:val="005574B3"/>
    <w:rsid w:val="00566355"/>
    <w:rsid w:val="005820FA"/>
    <w:rsid w:val="00587D82"/>
    <w:rsid w:val="005A3029"/>
    <w:rsid w:val="005A3BD0"/>
    <w:rsid w:val="005F14B7"/>
    <w:rsid w:val="005F43CE"/>
    <w:rsid w:val="00621F60"/>
    <w:rsid w:val="00647B64"/>
    <w:rsid w:val="00650218"/>
    <w:rsid w:val="006A08AF"/>
    <w:rsid w:val="006A3C29"/>
    <w:rsid w:val="006A6D7F"/>
    <w:rsid w:val="006D50B0"/>
    <w:rsid w:val="007856C1"/>
    <w:rsid w:val="007A45B2"/>
    <w:rsid w:val="007C3ABB"/>
    <w:rsid w:val="00870FC0"/>
    <w:rsid w:val="0088649F"/>
    <w:rsid w:val="008C19B2"/>
    <w:rsid w:val="00906660"/>
    <w:rsid w:val="009162E3"/>
    <w:rsid w:val="00924BF5"/>
    <w:rsid w:val="0095188E"/>
    <w:rsid w:val="00A0688B"/>
    <w:rsid w:val="00A313CA"/>
    <w:rsid w:val="00A65B24"/>
    <w:rsid w:val="00AC6265"/>
    <w:rsid w:val="00AD13A4"/>
    <w:rsid w:val="00AD69D6"/>
    <w:rsid w:val="00B00B88"/>
    <w:rsid w:val="00B175DF"/>
    <w:rsid w:val="00B17DAB"/>
    <w:rsid w:val="00B5322E"/>
    <w:rsid w:val="00C256EC"/>
    <w:rsid w:val="00C57ECB"/>
    <w:rsid w:val="00C81ADE"/>
    <w:rsid w:val="00CC21DF"/>
    <w:rsid w:val="00D6703F"/>
    <w:rsid w:val="00D9050D"/>
    <w:rsid w:val="00DB41D7"/>
    <w:rsid w:val="00E00268"/>
    <w:rsid w:val="00E21B53"/>
    <w:rsid w:val="00E33163"/>
    <w:rsid w:val="00E57279"/>
    <w:rsid w:val="00EB1C0C"/>
    <w:rsid w:val="00EF0DDA"/>
    <w:rsid w:val="00F37924"/>
    <w:rsid w:val="00F47544"/>
    <w:rsid w:val="00FA256B"/>
    <w:rsid w:val="00FB5F40"/>
    <w:rsid w:val="00FC7FA2"/>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C0C"/>
    <w:pPr>
      <w:spacing w:after="200" w:line="276" w:lineRule="auto"/>
    </w:pPr>
    <w:rPr>
      <w:lang w:val="en-GB" w:eastAsia="en-US"/>
    </w:rPr>
  </w:style>
  <w:style w:type="paragraph" w:styleId="Heading1">
    <w:name w:val="heading 1"/>
    <w:basedOn w:val="Normal"/>
    <w:next w:val="Normal"/>
    <w:link w:val="Heading1Char"/>
    <w:uiPriority w:val="99"/>
    <w:qFormat/>
    <w:locked/>
    <w:rsid w:val="0095188E"/>
    <w:pPr>
      <w:keepNext/>
      <w:spacing w:after="0" w:line="240" w:lineRule="auto"/>
      <w:outlineLvl w:val="0"/>
    </w:pPr>
    <w:rPr>
      <w:rFonts w:ascii="Times New Roman" w:hAnsi="Times New Roman"/>
      <w:b/>
      <w:bCs/>
      <w:sz w:val="24"/>
      <w:szCs w:val="24"/>
      <w:lang w:val="pl-PL" w:eastAsia="pl-PL"/>
    </w:rPr>
  </w:style>
  <w:style w:type="paragraph" w:styleId="Heading2">
    <w:name w:val="heading 2"/>
    <w:basedOn w:val="Normal"/>
    <w:next w:val="Normal"/>
    <w:link w:val="Heading2Char"/>
    <w:uiPriority w:val="99"/>
    <w:qFormat/>
    <w:locked/>
    <w:rsid w:val="0095188E"/>
    <w:pPr>
      <w:keepNext/>
      <w:spacing w:before="240" w:after="60" w:line="240" w:lineRule="auto"/>
      <w:outlineLvl w:val="1"/>
    </w:pPr>
    <w:rPr>
      <w:rFonts w:ascii="Arial" w:hAnsi="Arial" w:cs="Arial"/>
      <w:b/>
      <w:bCs/>
      <w:i/>
      <w:iCs/>
      <w:sz w:val="28"/>
      <w:szCs w:val="28"/>
      <w:lang w:val="pl-PL" w:eastAsia="pl-PL"/>
    </w:rPr>
  </w:style>
  <w:style w:type="paragraph" w:styleId="Heading4">
    <w:name w:val="heading 4"/>
    <w:basedOn w:val="Normal"/>
    <w:next w:val="Normal"/>
    <w:link w:val="Heading4Char"/>
    <w:uiPriority w:val="99"/>
    <w:qFormat/>
    <w:locked/>
    <w:rsid w:val="0095188E"/>
    <w:pPr>
      <w:keepNext/>
      <w:spacing w:before="240" w:after="60" w:line="240" w:lineRule="auto"/>
      <w:outlineLvl w:val="3"/>
    </w:pPr>
    <w:rPr>
      <w:rFonts w:ascii="Times New Roman" w:hAnsi="Times New Roman"/>
      <w:b/>
      <w:bCs/>
      <w:sz w:val="28"/>
      <w:szCs w:val="28"/>
      <w:lang w:val="pl-PL"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en-GB"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en-GB" w:eastAsia="en-U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val="en-GB" w:eastAsia="en-US"/>
    </w:rPr>
  </w:style>
  <w:style w:type="paragraph" w:styleId="EndnoteText">
    <w:name w:val="endnote text"/>
    <w:basedOn w:val="Normal"/>
    <w:link w:val="EndnoteTextChar"/>
    <w:uiPriority w:val="99"/>
    <w:semiHidden/>
    <w:rsid w:val="005574B3"/>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5574B3"/>
    <w:rPr>
      <w:rFonts w:cs="Times New Roman"/>
      <w:sz w:val="20"/>
      <w:szCs w:val="20"/>
      <w:lang w:val="en-GB"/>
    </w:rPr>
  </w:style>
  <w:style w:type="character" w:styleId="EndnoteReference">
    <w:name w:val="endnote reference"/>
    <w:basedOn w:val="DefaultParagraphFont"/>
    <w:uiPriority w:val="99"/>
    <w:semiHidden/>
    <w:rsid w:val="005574B3"/>
    <w:rPr>
      <w:rFonts w:cs="Times New Roman"/>
      <w:vertAlign w:val="superscript"/>
    </w:rPr>
  </w:style>
  <w:style w:type="paragraph" w:styleId="Footer">
    <w:name w:val="footer"/>
    <w:basedOn w:val="Normal"/>
    <w:link w:val="FooterChar"/>
    <w:uiPriority w:val="99"/>
    <w:rsid w:val="002D234B"/>
    <w:pPr>
      <w:tabs>
        <w:tab w:val="center" w:pos="4536"/>
        <w:tab w:val="right" w:pos="9072"/>
      </w:tabs>
    </w:pPr>
  </w:style>
  <w:style w:type="character" w:customStyle="1" w:styleId="FooterChar">
    <w:name w:val="Footer Char"/>
    <w:basedOn w:val="DefaultParagraphFont"/>
    <w:link w:val="Footer"/>
    <w:uiPriority w:val="99"/>
    <w:semiHidden/>
    <w:locked/>
    <w:rsid w:val="00B17DAB"/>
    <w:rPr>
      <w:rFonts w:cs="Times New Roman"/>
      <w:lang w:val="en-GB" w:eastAsia="en-US"/>
    </w:rPr>
  </w:style>
  <w:style w:type="character" w:styleId="PageNumber">
    <w:name w:val="page number"/>
    <w:basedOn w:val="DefaultParagraphFont"/>
    <w:uiPriority w:val="99"/>
    <w:rsid w:val="002D234B"/>
    <w:rPr>
      <w:rFonts w:cs="Times New Roman"/>
    </w:rPr>
  </w:style>
  <w:style w:type="paragraph" w:styleId="ListParagraph">
    <w:name w:val="List Paragraph"/>
    <w:basedOn w:val="Normal"/>
    <w:uiPriority w:val="99"/>
    <w:qFormat/>
    <w:rsid w:val="00153645"/>
    <w:pPr>
      <w:ind w:left="720"/>
      <w:contextualSpacing/>
    </w:pPr>
    <w:rPr>
      <w:lang w:val="pl-PL"/>
    </w:rPr>
  </w:style>
  <w:style w:type="character" w:styleId="Hyperlink">
    <w:name w:val="Hyperlink"/>
    <w:basedOn w:val="DefaultParagraphFont"/>
    <w:uiPriority w:val="99"/>
    <w:semiHidden/>
    <w:rsid w:val="00153645"/>
    <w:rPr>
      <w:rFonts w:ascii="Times New Roman" w:hAnsi="Times New Roman" w:cs="Times New Roman"/>
      <w:color w:val="0000FF"/>
      <w:u w:val="single"/>
    </w:rPr>
  </w:style>
  <w:style w:type="paragraph" w:styleId="FootnoteText">
    <w:name w:val="footnote text"/>
    <w:aliases w:val="Schriftart: 9 pt,Schriftart: 10 pt,Schriftart: 8 pt"/>
    <w:basedOn w:val="Normal"/>
    <w:link w:val="FootnoteTextChar"/>
    <w:uiPriority w:val="99"/>
    <w:rsid w:val="00153645"/>
    <w:rPr>
      <w:sz w:val="20"/>
      <w:szCs w:val="20"/>
      <w:lang w:val="pl-PL"/>
    </w:rPr>
  </w:style>
  <w:style w:type="character" w:customStyle="1" w:styleId="FootnoteTextChar">
    <w:name w:val="Footnote Text Char"/>
    <w:aliases w:val="Schriftart: 9 pt Char,Schriftart: 10 pt Char,Schriftart: 8 pt Char"/>
    <w:basedOn w:val="DefaultParagraphFont"/>
    <w:link w:val="FootnoteText"/>
    <w:uiPriority w:val="99"/>
    <w:locked/>
    <w:rsid w:val="00153645"/>
    <w:rPr>
      <w:rFonts w:ascii="Calibri" w:hAnsi="Calibri" w:cs="Times New Roman"/>
      <w:lang w:val="pl-PL" w:eastAsia="en-US" w:bidi="ar-SA"/>
    </w:rPr>
  </w:style>
  <w:style w:type="character" w:styleId="FootnoteReference">
    <w:name w:val="footnote reference"/>
    <w:basedOn w:val="DefaultParagraphFont"/>
    <w:uiPriority w:val="99"/>
    <w:rsid w:val="00153645"/>
    <w:rPr>
      <w:rFonts w:ascii="Times New Roman" w:hAnsi="Times New Roman" w:cs="Times New Roman"/>
      <w:vertAlign w:val="superscript"/>
    </w:rPr>
  </w:style>
  <w:style w:type="paragraph" w:styleId="BodyText">
    <w:name w:val="Body Text"/>
    <w:basedOn w:val="Normal"/>
    <w:next w:val="Normal"/>
    <w:link w:val="BodyTextChar"/>
    <w:uiPriority w:val="99"/>
    <w:rsid w:val="00153645"/>
    <w:pPr>
      <w:autoSpaceDE w:val="0"/>
      <w:autoSpaceDN w:val="0"/>
      <w:adjustRightInd w:val="0"/>
      <w:spacing w:after="0" w:line="240" w:lineRule="auto"/>
    </w:pPr>
    <w:rPr>
      <w:rFonts w:ascii="Times New Roman" w:hAnsi="Times New Roman"/>
      <w:sz w:val="24"/>
      <w:szCs w:val="24"/>
      <w:lang w:val="pl-PL" w:eastAsia="pl-PL"/>
    </w:rPr>
  </w:style>
  <w:style w:type="character" w:customStyle="1" w:styleId="BodyTextChar">
    <w:name w:val="Body Text Char"/>
    <w:basedOn w:val="DefaultParagraphFont"/>
    <w:link w:val="BodyText"/>
    <w:uiPriority w:val="99"/>
    <w:locked/>
    <w:rsid w:val="00153645"/>
    <w:rPr>
      <w:rFonts w:cs="Times New Roman"/>
      <w:sz w:val="24"/>
      <w:szCs w:val="24"/>
      <w:lang w:val="pl-PL" w:eastAsia="pl-PL" w:bidi="ar-SA"/>
    </w:rPr>
  </w:style>
  <w:style w:type="paragraph" w:styleId="BodyText2">
    <w:name w:val="Body Text 2"/>
    <w:basedOn w:val="Normal"/>
    <w:next w:val="Normal"/>
    <w:link w:val="BodyText2Char"/>
    <w:uiPriority w:val="99"/>
    <w:rsid w:val="00153645"/>
    <w:pPr>
      <w:autoSpaceDE w:val="0"/>
      <w:autoSpaceDN w:val="0"/>
      <w:adjustRightInd w:val="0"/>
      <w:spacing w:after="0" w:line="240" w:lineRule="auto"/>
    </w:pPr>
    <w:rPr>
      <w:rFonts w:ascii="Times New Roman" w:hAnsi="Times New Roman"/>
      <w:sz w:val="24"/>
      <w:szCs w:val="24"/>
      <w:lang w:val="pl-PL" w:eastAsia="pl-PL"/>
    </w:rPr>
  </w:style>
  <w:style w:type="character" w:customStyle="1" w:styleId="BodyText2Char">
    <w:name w:val="Body Text 2 Char"/>
    <w:basedOn w:val="DefaultParagraphFont"/>
    <w:link w:val="BodyText2"/>
    <w:uiPriority w:val="99"/>
    <w:locked/>
    <w:rsid w:val="00153645"/>
    <w:rPr>
      <w:rFonts w:cs="Times New Roman"/>
      <w:sz w:val="24"/>
      <w:szCs w:val="24"/>
      <w:lang w:val="pl-PL" w:eastAsia="pl-PL" w:bidi="ar-SA"/>
    </w:rPr>
  </w:style>
  <w:style w:type="paragraph" w:styleId="BodyTextIndent">
    <w:name w:val="Body Text Indent"/>
    <w:basedOn w:val="Normal"/>
    <w:link w:val="BodyTextIndentChar"/>
    <w:uiPriority w:val="99"/>
    <w:rsid w:val="0095188E"/>
    <w:pPr>
      <w:spacing w:after="120"/>
      <w:ind w:left="283"/>
    </w:pPr>
  </w:style>
  <w:style w:type="character" w:customStyle="1" w:styleId="BodyTextIndentChar">
    <w:name w:val="Body Text Indent Char"/>
    <w:basedOn w:val="DefaultParagraphFont"/>
    <w:link w:val="BodyTextIndent"/>
    <w:uiPriority w:val="99"/>
    <w:semiHidden/>
    <w:locked/>
    <w:rPr>
      <w:rFonts w:cs="Times New Roman"/>
      <w:lang w:val="en-GB" w:eastAsia="en-US"/>
    </w:rPr>
  </w:style>
  <w:style w:type="paragraph" w:styleId="BodyText3">
    <w:name w:val="Body Text 3"/>
    <w:basedOn w:val="Normal"/>
    <w:link w:val="BodyText3Char"/>
    <w:uiPriority w:val="99"/>
    <w:rsid w:val="0095188E"/>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lang w:val="en-GB" w:eastAsia="en-US"/>
    </w:rPr>
  </w:style>
  <w:style w:type="character" w:styleId="Strong">
    <w:name w:val="Strong"/>
    <w:basedOn w:val="DefaultParagraphFont"/>
    <w:uiPriority w:val="99"/>
    <w:qFormat/>
    <w:locked/>
    <w:rsid w:val="0095188E"/>
    <w:rPr>
      <w:rFonts w:cs="Times New Roman"/>
      <w:b/>
      <w:bCs/>
    </w:rPr>
  </w:style>
  <w:style w:type="paragraph" w:styleId="NormalWeb">
    <w:name w:val="Normal (Web)"/>
    <w:basedOn w:val="Normal"/>
    <w:uiPriority w:val="99"/>
    <w:rsid w:val="0095188E"/>
    <w:pPr>
      <w:spacing w:before="100" w:beforeAutospacing="1" w:after="100" w:afterAutospacing="1" w:line="240" w:lineRule="auto"/>
    </w:pPr>
    <w:rPr>
      <w:rFonts w:ascii="Times New Roman" w:hAnsi="Times New Roman"/>
      <w:sz w:val="24"/>
      <w:szCs w:val="24"/>
      <w:lang w:val="pl-PL" w:eastAsia="pl-PL"/>
    </w:rPr>
  </w:style>
  <w:style w:type="character" w:customStyle="1" w:styleId="termclass">
    <w:name w:val="termclass"/>
    <w:basedOn w:val="DefaultParagraphFont"/>
    <w:uiPriority w:val="99"/>
    <w:rsid w:val="0095188E"/>
    <w:rPr>
      <w:rFonts w:cs="Times New Roman"/>
    </w:rPr>
  </w:style>
  <w:style w:type="paragraph" w:styleId="Title">
    <w:name w:val="Title"/>
    <w:basedOn w:val="Normal"/>
    <w:link w:val="TitleChar"/>
    <w:uiPriority w:val="99"/>
    <w:qFormat/>
    <w:locked/>
    <w:rsid w:val="0095188E"/>
    <w:pPr>
      <w:spacing w:after="0" w:line="240" w:lineRule="auto"/>
      <w:jc w:val="center"/>
    </w:pPr>
    <w:rPr>
      <w:rFonts w:ascii="Verdana" w:hAnsi="Verdana"/>
      <w:sz w:val="40"/>
      <w:szCs w:val="20"/>
      <w:lang w:val="pl-PL" w:eastAsia="pl-PL"/>
    </w:rPr>
  </w:style>
  <w:style w:type="character" w:customStyle="1" w:styleId="TitleChar">
    <w:name w:val="Title Char"/>
    <w:basedOn w:val="DefaultParagraphFont"/>
    <w:link w:val="Title"/>
    <w:uiPriority w:val="99"/>
    <w:locked/>
    <w:rPr>
      <w:rFonts w:ascii="Cambria" w:hAnsi="Cambria" w:cs="Times New Roman"/>
      <w:b/>
      <w:bCs/>
      <w:kern w:val="28"/>
      <w:sz w:val="32"/>
      <w:szCs w:val="32"/>
      <w:lang w:val="en-GB" w:eastAsia="en-US"/>
    </w:rPr>
  </w:style>
  <w:style w:type="paragraph" w:styleId="Header">
    <w:name w:val="header"/>
    <w:basedOn w:val="Normal"/>
    <w:link w:val="HeaderChar"/>
    <w:uiPriority w:val="99"/>
    <w:rsid w:val="000E290B"/>
    <w:pPr>
      <w:tabs>
        <w:tab w:val="center" w:pos="4536"/>
        <w:tab w:val="right" w:pos="9072"/>
      </w:tabs>
    </w:pPr>
  </w:style>
  <w:style w:type="character" w:customStyle="1" w:styleId="HeaderChar">
    <w:name w:val="Header Char"/>
    <w:basedOn w:val="DefaultParagraphFont"/>
    <w:link w:val="Header"/>
    <w:uiPriority w:val="99"/>
    <w:semiHidden/>
    <w:rsid w:val="00D03FED"/>
    <w:rPr>
      <w:lang w:val="en-GB" w:eastAsia="en-US"/>
    </w:rPr>
  </w:style>
</w:styles>
</file>

<file path=word/webSettings.xml><?xml version="1.0" encoding="utf-8"?>
<w:webSettings xmlns:r="http://schemas.openxmlformats.org/officeDocument/2006/relationships" xmlns:w="http://schemas.openxmlformats.org/wordprocessingml/2006/main">
  <w:divs>
    <w:div w:id="551960812">
      <w:marLeft w:val="0"/>
      <w:marRight w:val="0"/>
      <w:marTop w:val="0"/>
      <w:marBottom w:val="0"/>
      <w:divBdr>
        <w:top w:val="none" w:sz="0" w:space="0" w:color="auto"/>
        <w:left w:val="none" w:sz="0" w:space="0" w:color="auto"/>
        <w:bottom w:val="none" w:sz="0" w:space="0" w:color="auto"/>
        <w:right w:val="none" w:sz="0" w:space="0" w:color="auto"/>
      </w:divBdr>
    </w:div>
    <w:div w:id="551960813">
      <w:marLeft w:val="0"/>
      <w:marRight w:val="0"/>
      <w:marTop w:val="0"/>
      <w:marBottom w:val="0"/>
      <w:divBdr>
        <w:top w:val="none" w:sz="0" w:space="0" w:color="auto"/>
        <w:left w:val="none" w:sz="0" w:space="0" w:color="auto"/>
        <w:bottom w:val="none" w:sz="0" w:space="0" w:color="auto"/>
        <w:right w:val="none" w:sz="0" w:space="0" w:color="auto"/>
      </w:divBdr>
    </w:div>
    <w:div w:id="551960814">
      <w:marLeft w:val="0"/>
      <w:marRight w:val="0"/>
      <w:marTop w:val="0"/>
      <w:marBottom w:val="0"/>
      <w:divBdr>
        <w:top w:val="none" w:sz="0" w:space="0" w:color="auto"/>
        <w:left w:val="none" w:sz="0" w:space="0" w:color="auto"/>
        <w:bottom w:val="none" w:sz="0" w:space="0" w:color="auto"/>
        <w:right w:val="none" w:sz="0" w:space="0" w:color="auto"/>
      </w:divBdr>
    </w:div>
    <w:div w:id="551960815">
      <w:marLeft w:val="0"/>
      <w:marRight w:val="0"/>
      <w:marTop w:val="0"/>
      <w:marBottom w:val="0"/>
      <w:divBdr>
        <w:top w:val="none" w:sz="0" w:space="0" w:color="auto"/>
        <w:left w:val="none" w:sz="0" w:space="0" w:color="auto"/>
        <w:bottom w:val="none" w:sz="0" w:space="0" w:color="auto"/>
        <w:right w:val="none" w:sz="0" w:space="0" w:color="auto"/>
      </w:divBdr>
    </w:div>
    <w:div w:id="551960816">
      <w:marLeft w:val="0"/>
      <w:marRight w:val="0"/>
      <w:marTop w:val="0"/>
      <w:marBottom w:val="0"/>
      <w:divBdr>
        <w:top w:val="none" w:sz="0" w:space="0" w:color="auto"/>
        <w:left w:val="none" w:sz="0" w:space="0" w:color="auto"/>
        <w:bottom w:val="none" w:sz="0" w:space="0" w:color="auto"/>
        <w:right w:val="none" w:sz="0" w:space="0" w:color="auto"/>
      </w:divBdr>
    </w:div>
    <w:div w:id="551960817">
      <w:marLeft w:val="0"/>
      <w:marRight w:val="0"/>
      <w:marTop w:val="0"/>
      <w:marBottom w:val="0"/>
      <w:divBdr>
        <w:top w:val="none" w:sz="0" w:space="0" w:color="auto"/>
        <w:left w:val="none" w:sz="0" w:space="0" w:color="auto"/>
        <w:bottom w:val="none" w:sz="0" w:space="0" w:color="auto"/>
        <w:right w:val="none" w:sz="0" w:space="0" w:color="auto"/>
      </w:divBdr>
    </w:div>
    <w:div w:id="551960818">
      <w:marLeft w:val="0"/>
      <w:marRight w:val="0"/>
      <w:marTop w:val="0"/>
      <w:marBottom w:val="0"/>
      <w:divBdr>
        <w:top w:val="none" w:sz="0" w:space="0" w:color="auto"/>
        <w:left w:val="none" w:sz="0" w:space="0" w:color="auto"/>
        <w:bottom w:val="none" w:sz="0" w:space="0" w:color="auto"/>
        <w:right w:val="none" w:sz="0" w:space="0" w:color="auto"/>
      </w:divBdr>
    </w:div>
    <w:div w:id="551960819">
      <w:marLeft w:val="0"/>
      <w:marRight w:val="0"/>
      <w:marTop w:val="0"/>
      <w:marBottom w:val="0"/>
      <w:divBdr>
        <w:top w:val="none" w:sz="0" w:space="0" w:color="auto"/>
        <w:left w:val="none" w:sz="0" w:space="0" w:color="auto"/>
        <w:bottom w:val="none" w:sz="0" w:space="0" w:color="auto"/>
        <w:right w:val="none" w:sz="0" w:space="0" w:color="auto"/>
      </w:divBdr>
    </w:div>
    <w:div w:id="5519608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g.gov.pl/Gospodarka/Innowacyjnosc/Polityka+innowacyjnosci/innowacyjnosc+gospodarki+2007+20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fazlagic.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114</TotalTime>
  <Pages>8</Pages>
  <Words>3020</Words>
  <Characters>18123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Pytanie 51</dc:title>
  <dc:subject/>
  <dc:creator>Anetta Majchrzak</dc:creator>
  <cp:keywords/>
  <dc:description/>
  <cp:lastModifiedBy>User</cp:lastModifiedBy>
  <cp:revision>30</cp:revision>
  <dcterms:created xsi:type="dcterms:W3CDTF">2013-02-14T21:36:00Z</dcterms:created>
  <dcterms:modified xsi:type="dcterms:W3CDTF">2016-02-16T18:39:00Z</dcterms:modified>
</cp:coreProperties>
</file>